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02" w:rsidRPr="006B2C02" w:rsidRDefault="006B2C02" w:rsidP="006B2C02">
      <w:pPr>
        <w:autoSpaceDE w:val="0"/>
        <w:autoSpaceDN w:val="0"/>
        <w:adjustRightInd w:val="0"/>
        <w:spacing w:after="0"/>
        <w:rPr>
          <w:rFonts w:cs="Arial"/>
          <w:color w:val="000000"/>
          <w:sz w:val="24"/>
          <w:szCs w:val="24"/>
        </w:rPr>
      </w:pPr>
      <w:bookmarkStart w:id="0" w:name="_GoBack"/>
    </w:p>
    <w:tbl>
      <w:tblPr>
        <w:tblW w:w="0" w:type="auto"/>
        <w:tblInd w:w="-108" w:type="dxa"/>
        <w:tblBorders>
          <w:top w:val="nil"/>
          <w:left w:val="nil"/>
          <w:bottom w:val="nil"/>
          <w:right w:val="nil"/>
        </w:tblBorders>
        <w:tblLayout w:type="fixed"/>
        <w:tblLook w:val="0000" w:firstRow="0" w:lastRow="0" w:firstColumn="0" w:lastColumn="0" w:noHBand="0" w:noVBand="0"/>
      </w:tblPr>
      <w:tblGrid>
        <w:gridCol w:w="8348"/>
      </w:tblGrid>
      <w:tr w:rsidR="006B2C02" w:rsidRPr="006B2C02">
        <w:tblPrEx>
          <w:tblCellMar>
            <w:top w:w="0" w:type="dxa"/>
            <w:bottom w:w="0" w:type="dxa"/>
          </w:tblCellMar>
        </w:tblPrEx>
        <w:trPr>
          <w:trHeight w:val="543"/>
        </w:trPr>
        <w:tc>
          <w:tcPr>
            <w:tcW w:w="8348" w:type="dxa"/>
          </w:tcPr>
          <w:p w:rsidR="006B2C02" w:rsidRPr="006B2C02" w:rsidRDefault="006B2C02" w:rsidP="006B2C02">
            <w:pPr>
              <w:autoSpaceDE w:val="0"/>
              <w:autoSpaceDN w:val="0"/>
              <w:adjustRightInd w:val="0"/>
              <w:spacing w:after="0"/>
              <w:rPr>
                <w:rFonts w:cs="Arial"/>
                <w:color w:val="000000"/>
                <w:sz w:val="36"/>
                <w:szCs w:val="36"/>
              </w:rPr>
            </w:pPr>
            <w:r w:rsidRPr="006B2C02">
              <w:rPr>
                <w:rFonts w:cs="Arial"/>
                <w:b/>
                <w:bCs/>
                <w:color w:val="000000"/>
                <w:sz w:val="36"/>
                <w:szCs w:val="36"/>
              </w:rPr>
              <w:t xml:space="preserve">Review of the introduction of fees in the Employment Tribunals </w:t>
            </w:r>
          </w:p>
        </w:tc>
      </w:tr>
    </w:tbl>
    <w:p w:rsidR="006B2C02" w:rsidRDefault="006B2C02" w:rsidP="006B2C02">
      <w:pPr>
        <w:pStyle w:val="heading2-annex"/>
      </w:pPr>
    </w:p>
    <w:p w:rsidR="006B2C02" w:rsidRDefault="006B2C02" w:rsidP="006B2C02">
      <w:pPr>
        <w:pStyle w:val="heading2-annex"/>
      </w:pPr>
    </w:p>
    <w:p w:rsidR="00FF7F53" w:rsidRPr="006B2C02" w:rsidRDefault="00FF7F53" w:rsidP="006B2C02">
      <w:pPr>
        <w:pStyle w:val="heading2-annex"/>
        <w:rPr>
          <w:sz w:val="36"/>
          <w:szCs w:val="36"/>
        </w:rPr>
      </w:pPr>
      <w:r w:rsidRPr="006B2C02">
        <w:rPr>
          <w:sz w:val="36"/>
          <w:szCs w:val="36"/>
        </w:rPr>
        <w:t>Equalit</w:t>
      </w:r>
      <w:r w:rsidR="00EB1F80" w:rsidRPr="006B2C02">
        <w:rPr>
          <w:sz w:val="36"/>
          <w:szCs w:val="36"/>
        </w:rPr>
        <w:t>y</w:t>
      </w:r>
      <w:r w:rsidRPr="006B2C02">
        <w:rPr>
          <w:sz w:val="36"/>
          <w:szCs w:val="36"/>
        </w:rPr>
        <w:t xml:space="preserve"> Statement </w:t>
      </w:r>
    </w:p>
    <w:p w:rsidR="00FF7F53" w:rsidRPr="00A45C6F" w:rsidRDefault="00FF7F53" w:rsidP="006B2C02">
      <w:pPr>
        <w:pStyle w:val="ListParagraph"/>
        <w:keepNext/>
        <w:numPr>
          <w:ilvl w:val="0"/>
          <w:numId w:val="26"/>
        </w:numPr>
        <w:spacing w:after="120"/>
        <w:ind w:left="567" w:hanging="567"/>
        <w:rPr>
          <w:b/>
        </w:rPr>
      </w:pPr>
      <w:r w:rsidRPr="00A45C6F">
        <w:rPr>
          <w:b/>
        </w:rPr>
        <w:t>Introduction</w:t>
      </w:r>
    </w:p>
    <w:p w:rsidR="00AD5C3B" w:rsidRPr="00AD5C3B" w:rsidRDefault="00FF7F53" w:rsidP="006B2C02">
      <w:pPr>
        <w:numPr>
          <w:ilvl w:val="1"/>
          <w:numId w:val="2"/>
        </w:numPr>
        <w:spacing w:after="120"/>
        <w:ind w:left="567" w:hanging="567"/>
        <w:rPr>
          <w:rFonts w:cs="Arial"/>
          <w:szCs w:val="22"/>
        </w:rPr>
      </w:pPr>
      <w:r w:rsidRPr="00AD5C3B">
        <w:rPr>
          <w:rFonts w:cs="Arial"/>
          <w:szCs w:val="22"/>
        </w:rPr>
        <w:t xml:space="preserve">This Equality Statement considers the impact of the Government’s proposals to </w:t>
      </w:r>
      <w:r w:rsidR="00196F05" w:rsidRPr="00AD5C3B">
        <w:rPr>
          <w:rFonts w:cs="Arial"/>
          <w:szCs w:val="22"/>
        </w:rPr>
        <w:t>widen the scope of the Help with Fees scheme for proceedings in the Employment Tribunals (ETs)</w:t>
      </w:r>
      <w:r w:rsidR="00A3327D">
        <w:rPr>
          <w:rFonts w:cs="Arial"/>
          <w:szCs w:val="22"/>
        </w:rPr>
        <w:t xml:space="preserve"> and the Employment Appeal Tribunal</w:t>
      </w:r>
      <w:r w:rsidR="00196F05" w:rsidRPr="00AD5C3B">
        <w:rPr>
          <w:rFonts w:cs="Arial"/>
          <w:szCs w:val="22"/>
        </w:rPr>
        <w:t xml:space="preserve">.  </w:t>
      </w:r>
    </w:p>
    <w:p w:rsidR="00AD5C3B" w:rsidRDefault="00BB772B" w:rsidP="006B2C02">
      <w:pPr>
        <w:numPr>
          <w:ilvl w:val="1"/>
          <w:numId w:val="2"/>
        </w:numPr>
        <w:spacing w:after="120"/>
        <w:ind w:left="567" w:hanging="567"/>
        <w:rPr>
          <w:rFonts w:cs="Arial"/>
          <w:szCs w:val="22"/>
        </w:rPr>
      </w:pPr>
      <w:r w:rsidRPr="00AD5C3B">
        <w:rPr>
          <w:rFonts w:cs="Arial"/>
          <w:szCs w:val="22"/>
        </w:rPr>
        <w:t xml:space="preserve">The specific proposals </w:t>
      </w:r>
      <w:r w:rsidR="00196F05" w:rsidRPr="00AD5C3B">
        <w:rPr>
          <w:rFonts w:cs="Arial"/>
          <w:szCs w:val="22"/>
        </w:rPr>
        <w:t xml:space="preserve">are </w:t>
      </w:r>
      <w:r w:rsidR="00AD5C3B">
        <w:rPr>
          <w:rFonts w:cs="Arial"/>
          <w:szCs w:val="22"/>
        </w:rPr>
        <w:t>t</w:t>
      </w:r>
      <w:r w:rsidRPr="00AD5C3B">
        <w:rPr>
          <w:rFonts w:cs="Arial"/>
          <w:szCs w:val="22"/>
        </w:rPr>
        <w:t xml:space="preserve">o increase the </w:t>
      </w:r>
      <w:r w:rsidR="00196F05" w:rsidRPr="00AD5C3B">
        <w:rPr>
          <w:rFonts w:cs="Arial"/>
          <w:szCs w:val="22"/>
        </w:rPr>
        <w:t xml:space="preserve">gross monthly income thresholds </w:t>
      </w:r>
      <w:r w:rsidR="00AD5C3B">
        <w:rPr>
          <w:rFonts w:cs="Arial"/>
          <w:szCs w:val="22"/>
        </w:rPr>
        <w:t>for a fee remission as set out in Table 1 below.</w:t>
      </w:r>
    </w:p>
    <w:p w:rsidR="00E50E21" w:rsidRPr="00AD5C3B" w:rsidRDefault="00AD5C3B" w:rsidP="006B2C02">
      <w:pPr>
        <w:pStyle w:val="Caption"/>
        <w:rPr>
          <w:sz w:val="22"/>
          <w:szCs w:val="22"/>
        </w:rPr>
      </w:pPr>
      <w:r w:rsidRPr="00AD5C3B">
        <w:rPr>
          <w:sz w:val="22"/>
          <w:szCs w:val="22"/>
        </w:rPr>
        <w:t xml:space="preserve">Table </w:t>
      </w:r>
      <w:r w:rsidRPr="00AD5C3B">
        <w:rPr>
          <w:sz w:val="22"/>
          <w:szCs w:val="22"/>
        </w:rPr>
        <w:fldChar w:fldCharType="begin"/>
      </w:r>
      <w:r w:rsidRPr="00AD5C3B">
        <w:rPr>
          <w:sz w:val="22"/>
          <w:szCs w:val="22"/>
        </w:rPr>
        <w:instrText xml:space="preserve"> SEQ Table \* ARABIC </w:instrText>
      </w:r>
      <w:r w:rsidRPr="00AD5C3B">
        <w:rPr>
          <w:sz w:val="22"/>
          <w:szCs w:val="22"/>
        </w:rPr>
        <w:fldChar w:fldCharType="separate"/>
      </w:r>
      <w:r w:rsidR="00EA4563">
        <w:rPr>
          <w:noProof/>
          <w:sz w:val="22"/>
          <w:szCs w:val="22"/>
        </w:rPr>
        <w:t>1</w:t>
      </w:r>
      <w:r w:rsidRPr="00AD5C3B">
        <w:rPr>
          <w:sz w:val="22"/>
          <w:szCs w:val="22"/>
        </w:rPr>
        <w:fldChar w:fldCharType="end"/>
      </w:r>
      <w:r w:rsidRPr="00AD5C3B">
        <w:rPr>
          <w:sz w:val="22"/>
          <w:szCs w:val="22"/>
        </w:rPr>
        <w:t>: Current and proposed gross monthly income thresholds for a fee remission</w:t>
      </w:r>
    </w:p>
    <w:tbl>
      <w:tblPr>
        <w:tblW w:w="8307" w:type="dxa"/>
        <w:tblInd w:w="57" w:type="dxa"/>
        <w:tblBorders>
          <w:top w:val="single" w:sz="4" w:space="0" w:color="auto"/>
          <w:bottom w:val="single" w:sz="4" w:space="0" w:color="auto"/>
          <w:insideH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1"/>
        <w:gridCol w:w="1134"/>
        <w:gridCol w:w="1134"/>
        <w:gridCol w:w="1134"/>
        <w:gridCol w:w="1134"/>
      </w:tblGrid>
      <w:tr w:rsidR="00AD5C3B" w:rsidRPr="00E368E3" w:rsidTr="00FE324A">
        <w:trPr>
          <w:cantSplit/>
        </w:trPr>
        <w:tc>
          <w:tcPr>
            <w:tcW w:w="3771" w:type="dxa"/>
            <w:vMerge w:val="restart"/>
            <w:vAlign w:val="center"/>
          </w:tcPr>
          <w:p w:rsidR="00AD5C3B" w:rsidRPr="00E368E3" w:rsidRDefault="00AD5C3B" w:rsidP="006B2C02">
            <w:pPr>
              <w:spacing w:after="0"/>
              <w:rPr>
                <w:b/>
                <w:sz w:val="20"/>
              </w:rPr>
            </w:pPr>
            <w:r w:rsidRPr="00E368E3">
              <w:rPr>
                <w:b/>
                <w:sz w:val="20"/>
              </w:rPr>
              <w:t>Gross monthly income with:</w:t>
            </w:r>
          </w:p>
        </w:tc>
        <w:tc>
          <w:tcPr>
            <w:tcW w:w="2268" w:type="dxa"/>
            <w:gridSpan w:val="2"/>
            <w:vAlign w:val="center"/>
          </w:tcPr>
          <w:p w:rsidR="00AD5C3B" w:rsidRPr="00E368E3" w:rsidRDefault="00AD5C3B" w:rsidP="006B2C02">
            <w:pPr>
              <w:spacing w:after="0"/>
              <w:rPr>
                <w:b/>
                <w:sz w:val="20"/>
              </w:rPr>
            </w:pPr>
            <w:r w:rsidRPr="00E368E3">
              <w:rPr>
                <w:b/>
                <w:sz w:val="20"/>
              </w:rPr>
              <w:t>Single</w:t>
            </w:r>
          </w:p>
        </w:tc>
        <w:tc>
          <w:tcPr>
            <w:tcW w:w="2268" w:type="dxa"/>
            <w:gridSpan w:val="2"/>
            <w:vAlign w:val="center"/>
          </w:tcPr>
          <w:p w:rsidR="00AD5C3B" w:rsidRPr="00E368E3" w:rsidRDefault="00AD5C3B" w:rsidP="006B2C02">
            <w:pPr>
              <w:spacing w:after="0"/>
              <w:rPr>
                <w:b/>
                <w:sz w:val="20"/>
              </w:rPr>
            </w:pPr>
            <w:r w:rsidRPr="00E368E3">
              <w:rPr>
                <w:b/>
                <w:sz w:val="20"/>
              </w:rPr>
              <w:t>Couple</w:t>
            </w:r>
          </w:p>
        </w:tc>
      </w:tr>
      <w:tr w:rsidR="00AD5C3B" w:rsidRPr="00E368E3" w:rsidTr="00FE324A">
        <w:trPr>
          <w:cantSplit/>
        </w:trPr>
        <w:tc>
          <w:tcPr>
            <w:tcW w:w="3771" w:type="dxa"/>
            <w:vMerge/>
            <w:tcBorders>
              <w:bottom w:val="single" w:sz="4" w:space="0" w:color="auto"/>
            </w:tcBorders>
          </w:tcPr>
          <w:p w:rsidR="00AD5C3B" w:rsidRPr="00E368E3" w:rsidRDefault="00AD5C3B" w:rsidP="006B2C02">
            <w:pPr>
              <w:spacing w:after="0"/>
              <w:rPr>
                <w:b/>
                <w:sz w:val="20"/>
              </w:rPr>
            </w:pPr>
          </w:p>
        </w:tc>
        <w:tc>
          <w:tcPr>
            <w:tcW w:w="1134" w:type="dxa"/>
            <w:vAlign w:val="center"/>
          </w:tcPr>
          <w:p w:rsidR="00AD5C3B" w:rsidRPr="00E368E3" w:rsidRDefault="00AD5C3B" w:rsidP="006B2C02">
            <w:pPr>
              <w:spacing w:after="0"/>
              <w:rPr>
                <w:sz w:val="20"/>
              </w:rPr>
            </w:pPr>
            <w:r w:rsidRPr="00E368E3">
              <w:rPr>
                <w:sz w:val="20"/>
              </w:rPr>
              <w:t>Current</w:t>
            </w:r>
          </w:p>
        </w:tc>
        <w:tc>
          <w:tcPr>
            <w:tcW w:w="1134" w:type="dxa"/>
            <w:vAlign w:val="center"/>
          </w:tcPr>
          <w:p w:rsidR="00AD5C3B" w:rsidRPr="00E368E3" w:rsidRDefault="00AD5C3B" w:rsidP="006B2C02">
            <w:pPr>
              <w:spacing w:after="0"/>
              <w:rPr>
                <w:sz w:val="20"/>
              </w:rPr>
            </w:pPr>
            <w:r w:rsidRPr="00E368E3">
              <w:rPr>
                <w:sz w:val="20"/>
              </w:rPr>
              <w:t>New</w:t>
            </w:r>
          </w:p>
        </w:tc>
        <w:tc>
          <w:tcPr>
            <w:tcW w:w="1134" w:type="dxa"/>
            <w:vAlign w:val="center"/>
          </w:tcPr>
          <w:p w:rsidR="00AD5C3B" w:rsidRPr="00E368E3" w:rsidRDefault="00AD5C3B" w:rsidP="006B2C02">
            <w:pPr>
              <w:spacing w:after="0"/>
              <w:rPr>
                <w:sz w:val="20"/>
              </w:rPr>
            </w:pPr>
            <w:r w:rsidRPr="00E368E3">
              <w:rPr>
                <w:sz w:val="20"/>
              </w:rPr>
              <w:t>Current</w:t>
            </w:r>
          </w:p>
        </w:tc>
        <w:tc>
          <w:tcPr>
            <w:tcW w:w="1134" w:type="dxa"/>
            <w:vAlign w:val="center"/>
          </w:tcPr>
          <w:p w:rsidR="00AD5C3B" w:rsidRPr="00E368E3" w:rsidRDefault="00AD5C3B" w:rsidP="006B2C02">
            <w:pPr>
              <w:spacing w:after="0"/>
              <w:rPr>
                <w:sz w:val="20"/>
              </w:rPr>
            </w:pPr>
            <w:r w:rsidRPr="00E368E3">
              <w:rPr>
                <w:sz w:val="20"/>
              </w:rPr>
              <w:t>New</w:t>
            </w:r>
          </w:p>
        </w:tc>
      </w:tr>
      <w:tr w:rsidR="00AD5C3B" w:rsidRPr="00E368E3" w:rsidTr="00FE324A">
        <w:trPr>
          <w:cantSplit/>
        </w:trPr>
        <w:tc>
          <w:tcPr>
            <w:tcW w:w="3771" w:type="dxa"/>
            <w:tcBorders>
              <w:bottom w:val="single" w:sz="4" w:space="0" w:color="auto"/>
            </w:tcBorders>
          </w:tcPr>
          <w:p w:rsidR="00AD5C3B" w:rsidRPr="00E368E3" w:rsidRDefault="00AD5C3B" w:rsidP="006B2C02">
            <w:pPr>
              <w:spacing w:after="0"/>
              <w:rPr>
                <w:sz w:val="20"/>
              </w:rPr>
            </w:pPr>
            <w:r w:rsidRPr="00E368E3">
              <w:rPr>
                <w:sz w:val="20"/>
              </w:rPr>
              <w:t>No children</w:t>
            </w:r>
          </w:p>
        </w:tc>
        <w:tc>
          <w:tcPr>
            <w:tcW w:w="1134" w:type="dxa"/>
            <w:vAlign w:val="center"/>
          </w:tcPr>
          <w:p w:rsidR="00AD5C3B" w:rsidRPr="00E368E3" w:rsidRDefault="00AD5C3B" w:rsidP="006B2C02">
            <w:pPr>
              <w:spacing w:after="0"/>
              <w:rPr>
                <w:sz w:val="20"/>
              </w:rPr>
            </w:pPr>
            <w:r w:rsidRPr="00E368E3">
              <w:rPr>
                <w:sz w:val="20"/>
              </w:rPr>
              <w:t>£1,085</w:t>
            </w:r>
          </w:p>
        </w:tc>
        <w:tc>
          <w:tcPr>
            <w:tcW w:w="1134" w:type="dxa"/>
            <w:vAlign w:val="center"/>
          </w:tcPr>
          <w:p w:rsidR="00AD5C3B" w:rsidRPr="00E368E3" w:rsidRDefault="00AD5C3B" w:rsidP="006B2C02">
            <w:pPr>
              <w:spacing w:after="0"/>
              <w:rPr>
                <w:sz w:val="20"/>
              </w:rPr>
            </w:pPr>
            <w:r w:rsidRPr="00E368E3">
              <w:rPr>
                <w:sz w:val="20"/>
              </w:rPr>
              <w:t>£1,250</w:t>
            </w:r>
          </w:p>
        </w:tc>
        <w:tc>
          <w:tcPr>
            <w:tcW w:w="1134" w:type="dxa"/>
            <w:vAlign w:val="center"/>
          </w:tcPr>
          <w:p w:rsidR="00AD5C3B" w:rsidRPr="00E368E3" w:rsidRDefault="00AD5C3B" w:rsidP="006B2C02">
            <w:pPr>
              <w:spacing w:after="0"/>
              <w:rPr>
                <w:sz w:val="20"/>
              </w:rPr>
            </w:pPr>
            <w:r w:rsidRPr="00E368E3">
              <w:rPr>
                <w:sz w:val="20"/>
              </w:rPr>
              <w:t>£1,245</w:t>
            </w:r>
          </w:p>
        </w:tc>
        <w:tc>
          <w:tcPr>
            <w:tcW w:w="1134" w:type="dxa"/>
            <w:vAlign w:val="center"/>
          </w:tcPr>
          <w:p w:rsidR="00AD5C3B" w:rsidRPr="00E368E3" w:rsidRDefault="00AD5C3B" w:rsidP="006B2C02">
            <w:pPr>
              <w:spacing w:after="0"/>
              <w:rPr>
                <w:sz w:val="20"/>
              </w:rPr>
            </w:pPr>
            <w:r w:rsidRPr="00E368E3">
              <w:rPr>
                <w:sz w:val="20"/>
              </w:rPr>
              <w:t>£1,410</w:t>
            </w:r>
          </w:p>
        </w:tc>
      </w:tr>
      <w:tr w:rsidR="00AD5C3B" w:rsidRPr="00E368E3" w:rsidTr="00FE324A">
        <w:trPr>
          <w:cantSplit/>
        </w:trPr>
        <w:tc>
          <w:tcPr>
            <w:tcW w:w="3771" w:type="dxa"/>
            <w:tcBorders>
              <w:top w:val="single" w:sz="4" w:space="0" w:color="auto"/>
              <w:bottom w:val="single" w:sz="4" w:space="0" w:color="auto"/>
            </w:tcBorders>
          </w:tcPr>
          <w:p w:rsidR="00AD5C3B" w:rsidRPr="00E368E3" w:rsidRDefault="00AD5C3B" w:rsidP="006B2C02">
            <w:pPr>
              <w:spacing w:after="0"/>
              <w:rPr>
                <w:sz w:val="20"/>
              </w:rPr>
            </w:pPr>
            <w:r w:rsidRPr="00E368E3">
              <w:rPr>
                <w:sz w:val="20"/>
              </w:rPr>
              <w:t>One Child</w:t>
            </w:r>
          </w:p>
        </w:tc>
        <w:tc>
          <w:tcPr>
            <w:tcW w:w="1134" w:type="dxa"/>
            <w:vAlign w:val="center"/>
          </w:tcPr>
          <w:p w:rsidR="00AD5C3B" w:rsidRPr="00E368E3" w:rsidRDefault="00AD5C3B" w:rsidP="006B2C02">
            <w:pPr>
              <w:spacing w:after="0"/>
              <w:rPr>
                <w:sz w:val="20"/>
              </w:rPr>
            </w:pPr>
            <w:r w:rsidRPr="00E368E3">
              <w:rPr>
                <w:sz w:val="20"/>
              </w:rPr>
              <w:t>£1,330</w:t>
            </w:r>
          </w:p>
        </w:tc>
        <w:tc>
          <w:tcPr>
            <w:tcW w:w="1134" w:type="dxa"/>
            <w:vAlign w:val="center"/>
          </w:tcPr>
          <w:p w:rsidR="00AD5C3B" w:rsidRPr="00E368E3" w:rsidRDefault="00AD5C3B" w:rsidP="006B2C02">
            <w:pPr>
              <w:spacing w:after="0"/>
              <w:rPr>
                <w:sz w:val="20"/>
              </w:rPr>
            </w:pPr>
            <w:r w:rsidRPr="00E368E3">
              <w:rPr>
                <w:sz w:val="20"/>
              </w:rPr>
              <w:t>£1,495</w:t>
            </w:r>
          </w:p>
        </w:tc>
        <w:tc>
          <w:tcPr>
            <w:tcW w:w="1134" w:type="dxa"/>
            <w:vAlign w:val="center"/>
          </w:tcPr>
          <w:p w:rsidR="00AD5C3B" w:rsidRPr="00E368E3" w:rsidRDefault="00AD5C3B" w:rsidP="006B2C02">
            <w:pPr>
              <w:spacing w:after="0"/>
              <w:rPr>
                <w:sz w:val="20"/>
              </w:rPr>
            </w:pPr>
            <w:r w:rsidRPr="00E368E3">
              <w:rPr>
                <w:sz w:val="20"/>
              </w:rPr>
              <w:t>£1,330</w:t>
            </w:r>
          </w:p>
        </w:tc>
        <w:tc>
          <w:tcPr>
            <w:tcW w:w="1134" w:type="dxa"/>
            <w:vAlign w:val="center"/>
          </w:tcPr>
          <w:p w:rsidR="00AD5C3B" w:rsidRPr="00E368E3" w:rsidRDefault="00AD5C3B" w:rsidP="006B2C02">
            <w:pPr>
              <w:spacing w:after="0"/>
              <w:rPr>
                <w:sz w:val="20"/>
              </w:rPr>
            </w:pPr>
            <w:r w:rsidRPr="00E368E3">
              <w:rPr>
                <w:sz w:val="20"/>
              </w:rPr>
              <w:t>£1,655</w:t>
            </w:r>
          </w:p>
        </w:tc>
      </w:tr>
      <w:tr w:rsidR="00AD5C3B" w:rsidRPr="00E368E3" w:rsidTr="00FE324A">
        <w:trPr>
          <w:cantSplit/>
        </w:trPr>
        <w:tc>
          <w:tcPr>
            <w:tcW w:w="3771" w:type="dxa"/>
            <w:tcBorders>
              <w:top w:val="single" w:sz="4" w:space="0" w:color="auto"/>
              <w:bottom w:val="single" w:sz="4" w:space="0" w:color="auto"/>
            </w:tcBorders>
          </w:tcPr>
          <w:p w:rsidR="00AD5C3B" w:rsidRPr="00E368E3" w:rsidRDefault="00AD5C3B" w:rsidP="006B2C02">
            <w:pPr>
              <w:spacing w:after="0"/>
              <w:rPr>
                <w:sz w:val="20"/>
              </w:rPr>
            </w:pPr>
            <w:r w:rsidRPr="00E368E3">
              <w:rPr>
                <w:sz w:val="20"/>
              </w:rPr>
              <w:t>Two Children</w:t>
            </w:r>
          </w:p>
        </w:tc>
        <w:tc>
          <w:tcPr>
            <w:tcW w:w="1134" w:type="dxa"/>
            <w:tcBorders>
              <w:bottom w:val="single" w:sz="4" w:space="0" w:color="auto"/>
            </w:tcBorders>
            <w:vAlign w:val="center"/>
          </w:tcPr>
          <w:p w:rsidR="00AD5C3B" w:rsidRPr="00E368E3" w:rsidRDefault="00AD5C3B" w:rsidP="006B2C02">
            <w:pPr>
              <w:spacing w:after="0"/>
              <w:rPr>
                <w:sz w:val="20"/>
              </w:rPr>
            </w:pPr>
            <w:r w:rsidRPr="00E368E3">
              <w:rPr>
                <w:sz w:val="20"/>
              </w:rPr>
              <w:t>£1,575</w:t>
            </w:r>
          </w:p>
        </w:tc>
        <w:tc>
          <w:tcPr>
            <w:tcW w:w="1134" w:type="dxa"/>
            <w:tcBorders>
              <w:bottom w:val="single" w:sz="4" w:space="0" w:color="auto"/>
            </w:tcBorders>
            <w:vAlign w:val="center"/>
          </w:tcPr>
          <w:p w:rsidR="00AD5C3B" w:rsidRPr="00E368E3" w:rsidRDefault="00AD5C3B" w:rsidP="006B2C02">
            <w:pPr>
              <w:spacing w:after="0"/>
              <w:rPr>
                <w:sz w:val="20"/>
              </w:rPr>
            </w:pPr>
            <w:r w:rsidRPr="00E368E3">
              <w:rPr>
                <w:sz w:val="20"/>
              </w:rPr>
              <w:t>£1,740</w:t>
            </w:r>
          </w:p>
        </w:tc>
        <w:tc>
          <w:tcPr>
            <w:tcW w:w="1134" w:type="dxa"/>
            <w:tcBorders>
              <w:bottom w:val="single" w:sz="4" w:space="0" w:color="auto"/>
            </w:tcBorders>
            <w:vAlign w:val="center"/>
          </w:tcPr>
          <w:p w:rsidR="00AD5C3B" w:rsidRPr="00E368E3" w:rsidRDefault="00AD5C3B" w:rsidP="006B2C02">
            <w:pPr>
              <w:spacing w:after="0"/>
              <w:rPr>
                <w:sz w:val="20"/>
              </w:rPr>
            </w:pPr>
            <w:r w:rsidRPr="00E368E3">
              <w:rPr>
                <w:sz w:val="20"/>
              </w:rPr>
              <w:t>£1,575</w:t>
            </w:r>
          </w:p>
        </w:tc>
        <w:tc>
          <w:tcPr>
            <w:tcW w:w="1134" w:type="dxa"/>
            <w:tcBorders>
              <w:bottom w:val="single" w:sz="4" w:space="0" w:color="auto"/>
            </w:tcBorders>
            <w:vAlign w:val="center"/>
          </w:tcPr>
          <w:p w:rsidR="00AD5C3B" w:rsidRPr="00E368E3" w:rsidRDefault="00AD5C3B" w:rsidP="006B2C02">
            <w:pPr>
              <w:spacing w:after="0"/>
              <w:rPr>
                <w:sz w:val="20"/>
              </w:rPr>
            </w:pPr>
            <w:r w:rsidRPr="00E368E3">
              <w:rPr>
                <w:sz w:val="20"/>
              </w:rPr>
              <w:t>£1,900</w:t>
            </w:r>
          </w:p>
        </w:tc>
      </w:tr>
      <w:tr w:rsidR="00AD5C3B" w:rsidRPr="00E368E3" w:rsidTr="00FE324A">
        <w:trPr>
          <w:cantSplit/>
        </w:trPr>
        <w:tc>
          <w:tcPr>
            <w:tcW w:w="8307" w:type="dxa"/>
            <w:gridSpan w:val="5"/>
            <w:tcBorders>
              <w:top w:val="single" w:sz="4" w:space="0" w:color="auto"/>
              <w:bottom w:val="single" w:sz="4" w:space="0" w:color="auto"/>
            </w:tcBorders>
          </w:tcPr>
          <w:p w:rsidR="00AD5C3B" w:rsidRPr="00E368E3" w:rsidRDefault="00AD5C3B" w:rsidP="006B2C02">
            <w:pPr>
              <w:spacing w:after="0"/>
              <w:rPr>
                <w:sz w:val="20"/>
              </w:rPr>
            </w:pPr>
            <w:r w:rsidRPr="00E368E3">
              <w:rPr>
                <w:sz w:val="20"/>
              </w:rPr>
              <w:t>£245 for each additional child</w:t>
            </w:r>
          </w:p>
        </w:tc>
      </w:tr>
    </w:tbl>
    <w:p w:rsidR="00AD5C3B" w:rsidRPr="00AD5C3B" w:rsidRDefault="00AD5C3B" w:rsidP="006B2C02"/>
    <w:p w:rsidR="00FF7F53" w:rsidRPr="00A45C6F" w:rsidRDefault="00FF7F53" w:rsidP="006B2C02">
      <w:pPr>
        <w:keepNext/>
        <w:numPr>
          <w:ilvl w:val="0"/>
          <w:numId w:val="2"/>
        </w:numPr>
        <w:tabs>
          <w:tab w:val="num" w:pos="0"/>
        </w:tabs>
        <w:spacing w:after="120"/>
        <w:ind w:left="567" w:hanging="567"/>
        <w:rPr>
          <w:b/>
        </w:rPr>
      </w:pPr>
      <w:r w:rsidRPr="00A45C6F">
        <w:rPr>
          <w:b/>
        </w:rPr>
        <w:t>Policy objective:</w:t>
      </w:r>
    </w:p>
    <w:p w:rsidR="00AD5C3B" w:rsidRDefault="00AD5C3B" w:rsidP="006B2C02">
      <w:pPr>
        <w:numPr>
          <w:ilvl w:val="1"/>
          <w:numId w:val="2"/>
        </w:numPr>
        <w:spacing w:after="120"/>
        <w:ind w:left="567" w:hanging="567"/>
        <w:rPr>
          <w:rFonts w:cs="Arial"/>
          <w:szCs w:val="22"/>
        </w:rPr>
      </w:pPr>
      <w:r>
        <w:rPr>
          <w:rFonts w:cs="Arial"/>
          <w:szCs w:val="22"/>
        </w:rPr>
        <w:t xml:space="preserve">The Government has undertaken a review of the introduction of fees in the ETs.  </w:t>
      </w:r>
      <w:r w:rsidR="00CC464B">
        <w:rPr>
          <w:rFonts w:cs="Arial"/>
          <w:szCs w:val="22"/>
        </w:rPr>
        <w:t xml:space="preserve">The review has found that the original objectives for fees have been broadly met, </w:t>
      </w:r>
      <w:r w:rsidR="00EA5D43">
        <w:rPr>
          <w:rFonts w:cs="Arial"/>
          <w:szCs w:val="22"/>
        </w:rPr>
        <w:t xml:space="preserve">and that while it was clear that fees had discouraged </w:t>
      </w:r>
      <w:r w:rsidR="00A3327D">
        <w:rPr>
          <w:rFonts w:cs="Arial"/>
          <w:szCs w:val="22"/>
        </w:rPr>
        <w:t xml:space="preserve">some </w:t>
      </w:r>
      <w:r w:rsidR="00EA5D43">
        <w:rPr>
          <w:rFonts w:cs="Arial"/>
          <w:szCs w:val="22"/>
        </w:rPr>
        <w:t xml:space="preserve">people from bringing ET claims, there was no evidence that they had been prevented from bringing them.  </w:t>
      </w:r>
      <w:r w:rsidR="00CC464B">
        <w:rPr>
          <w:rFonts w:cs="Arial"/>
          <w:szCs w:val="22"/>
        </w:rPr>
        <w:t xml:space="preserve">  </w:t>
      </w:r>
    </w:p>
    <w:p w:rsidR="00A3327D" w:rsidRDefault="00EA5D43" w:rsidP="006B2C02">
      <w:pPr>
        <w:numPr>
          <w:ilvl w:val="1"/>
          <w:numId w:val="2"/>
        </w:numPr>
        <w:spacing w:after="120"/>
        <w:ind w:left="567" w:hanging="567"/>
        <w:rPr>
          <w:rFonts w:cs="Arial"/>
          <w:szCs w:val="22"/>
        </w:rPr>
      </w:pPr>
      <w:r w:rsidRPr="00A3327D">
        <w:rPr>
          <w:rFonts w:cs="Arial"/>
          <w:szCs w:val="22"/>
        </w:rPr>
        <w:t xml:space="preserve">Nevertheless, the Government accepts that the fall in ET claims has been much greater than anticipated, including the fall </w:t>
      </w:r>
      <w:r w:rsidR="00A3327D" w:rsidRPr="00A3327D">
        <w:rPr>
          <w:rFonts w:cs="Arial"/>
          <w:szCs w:val="22"/>
        </w:rPr>
        <w:t>i</w:t>
      </w:r>
      <w:r w:rsidRPr="00A3327D">
        <w:rPr>
          <w:rFonts w:cs="Arial"/>
          <w:szCs w:val="22"/>
        </w:rPr>
        <w:t xml:space="preserve">n discrimination claims, and that there is some evidence that some people have not been able to resolve their disputes through Acas conciliation, but have decided not to pursue the matter through the ETs because they found the fees off-putting.  </w:t>
      </w:r>
      <w:r w:rsidR="00A3327D">
        <w:rPr>
          <w:rFonts w:cs="Arial"/>
          <w:szCs w:val="22"/>
        </w:rPr>
        <w:t xml:space="preserve">For this reason, </w:t>
      </w:r>
      <w:r w:rsidR="00223BE4">
        <w:rPr>
          <w:rFonts w:cs="Arial"/>
          <w:szCs w:val="22"/>
        </w:rPr>
        <w:t>and having regard to the Public Sector Equality Duty</w:t>
      </w:r>
      <w:r w:rsidR="009D0EF4">
        <w:rPr>
          <w:rFonts w:cs="Arial"/>
          <w:szCs w:val="22"/>
        </w:rPr>
        <w:t xml:space="preserve"> (PSED)</w:t>
      </w:r>
      <w:r w:rsidR="00223BE4">
        <w:rPr>
          <w:rFonts w:cs="Arial"/>
          <w:szCs w:val="22"/>
        </w:rPr>
        <w:t xml:space="preserve">, the Lord Chancellor has </w:t>
      </w:r>
      <w:r w:rsidRPr="00A3327D">
        <w:rPr>
          <w:rFonts w:cs="Arial"/>
          <w:szCs w:val="22"/>
        </w:rPr>
        <w:t xml:space="preserve">decided that some adjustment to the current fees and remissions scheme is justified to alleviate the impact fees have had.  </w:t>
      </w:r>
    </w:p>
    <w:p w:rsidR="00CC464B" w:rsidRPr="001F4949" w:rsidRDefault="00A3327D" w:rsidP="006B2C02">
      <w:pPr>
        <w:numPr>
          <w:ilvl w:val="1"/>
          <w:numId w:val="2"/>
        </w:numPr>
        <w:spacing w:after="120"/>
        <w:ind w:left="567" w:hanging="567"/>
        <w:rPr>
          <w:rFonts w:cs="Arial"/>
          <w:szCs w:val="22"/>
        </w:rPr>
      </w:pPr>
      <w:r>
        <w:rPr>
          <w:rFonts w:cs="Arial"/>
          <w:szCs w:val="22"/>
        </w:rPr>
        <w:t xml:space="preserve">In our view, </w:t>
      </w:r>
      <w:r w:rsidR="00EA5D43" w:rsidRPr="00A3327D">
        <w:rPr>
          <w:rFonts w:cs="Arial"/>
          <w:szCs w:val="22"/>
        </w:rPr>
        <w:t xml:space="preserve">the most effective approach </w:t>
      </w:r>
      <w:r>
        <w:rPr>
          <w:rFonts w:cs="Arial"/>
          <w:szCs w:val="22"/>
        </w:rPr>
        <w:t xml:space="preserve">would be </w:t>
      </w:r>
      <w:r w:rsidR="00EA5D43" w:rsidRPr="00A3327D">
        <w:rPr>
          <w:rFonts w:cs="Arial"/>
          <w:szCs w:val="22"/>
        </w:rPr>
        <w:t xml:space="preserve">to </w:t>
      </w:r>
      <w:r w:rsidR="00CC464B" w:rsidRPr="00A3327D">
        <w:rPr>
          <w:rFonts w:cs="Arial"/>
          <w:szCs w:val="22"/>
        </w:rPr>
        <w:t xml:space="preserve">widen </w:t>
      </w:r>
      <w:r w:rsidR="00EA5D43" w:rsidRPr="00A3327D">
        <w:rPr>
          <w:rFonts w:cs="Arial"/>
          <w:szCs w:val="22"/>
        </w:rPr>
        <w:t xml:space="preserve">access to </w:t>
      </w:r>
      <w:r w:rsidR="00CC464B" w:rsidRPr="00A3327D">
        <w:rPr>
          <w:rFonts w:cs="Arial"/>
          <w:szCs w:val="22"/>
        </w:rPr>
        <w:t xml:space="preserve">the support provided under the Help with Fees scheme.  </w:t>
      </w:r>
      <w:r>
        <w:rPr>
          <w:rFonts w:cs="Arial"/>
          <w:szCs w:val="22"/>
        </w:rPr>
        <w:t>Under this scheme, people who qualify under financial tests of disposable capital and gross monthly income may ha</w:t>
      </w:r>
      <w:r w:rsidR="00E1604E">
        <w:rPr>
          <w:rFonts w:cs="Arial"/>
          <w:szCs w:val="22"/>
        </w:rPr>
        <w:t>ve</w:t>
      </w:r>
      <w:r>
        <w:rPr>
          <w:rFonts w:cs="Arial"/>
          <w:szCs w:val="22"/>
        </w:rPr>
        <w:t xml:space="preserve"> the fee remitted in full or in part.  </w:t>
      </w:r>
      <w:r w:rsidR="00CC464B">
        <w:t xml:space="preserve">We believe that </w:t>
      </w:r>
      <w:r w:rsidR="00223BE4">
        <w:t xml:space="preserve">adjusting the Help with Fees scheme </w:t>
      </w:r>
      <w:r w:rsidR="00CC464B">
        <w:t>is the fairest approach because it would benefit people on low incomes, but who do not qualify for a full remission under the current scheme</w:t>
      </w:r>
      <w:r w:rsidR="00582613">
        <w:t xml:space="preserve">, either because they would no longer be required to pay a </w:t>
      </w:r>
      <w:r w:rsidR="00582613">
        <w:lastRenderedPageBreak/>
        <w:t>fee, or they would pay less than under the current arrangements</w:t>
      </w:r>
      <w:r>
        <w:t>.  These are the people we believe are most</w:t>
      </w:r>
      <w:r w:rsidR="00EA5D43">
        <w:t xml:space="preserve"> li</w:t>
      </w:r>
      <w:r>
        <w:t xml:space="preserve">kely to find fees off-putting. </w:t>
      </w:r>
      <w:r w:rsidR="001F4949">
        <w:t xml:space="preserve"> These changes will apply to all jurisdictions to which Help with Fees currently applies, as we consider it reasonable to maintain a single remission scheme.</w:t>
      </w:r>
    </w:p>
    <w:p w:rsidR="00FF7F53" w:rsidRPr="00A45C6F" w:rsidRDefault="00FF7F53" w:rsidP="006B2C02">
      <w:pPr>
        <w:keepNext/>
        <w:numPr>
          <w:ilvl w:val="0"/>
          <w:numId w:val="2"/>
        </w:numPr>
        <w:tabs>
          <w:tab w:val="num" w:pos="0"/>
        </w:tabs>
        <w:spacing w:after="120"/>
        <w:ind w:left="567" w:hanging="567"/>
        <w:rPr>
          <w:b/>
        </w:rPr>
      </w:pPr>
      <w:r w:rsidRPr="00A45C6F">
        <w:rPr>
          <w:b/>
        </w:rPr>
        <w:t>Equality duties</w:t>
      </w:r>
    </w:p>
    <w:p w:rsidR="00483658" w:rsidRPr="00A45C6F" w:rsidRDefault="00FF7F53" w:rsidP="006B2C02">
      <w:pPr>
        <w:numPr>
          <w:ilvl w:val="1"/>
          <w:numId w:val="2"/>
        </w:numPr>
        <w:spacing w:after="120"/>
        <w:ind w:left="567" w:hanging="567"/>
        <w:rPr>
          <w:rFonts w:cs="Arial"/>
          <w:szCs w:val="22"/>
        </w:rPr>
      </w:pPr>
      <w:r w:rsidRPr="00A45C6F">
        <w:rPr>
          <w:rFonts w:cs="Arial"/>
          <w:szCs w:val="22"/>
        </w:rPr>
        <w:t>Section 149 of the Equality Act 2010 (“the Act”) requires Ministers and the Department, when exercising their functions, to have ‘due regard’ to the need to:</w:t>
      </w:r>
    </w:p>
    <w:p w:rsidR="00483658" w:rsidRPr="00A45C6F" w:rsidRDefault="00FF7F53" w:rsidP="006B2C02">
      <w:pPr>
        <w:numPr>
          <w:ilvl w:val="1"/>
          <w:numId w:val="19"/>
        </w:numPr>
        <w:spacing w:after="120"/>
        <w:rPr>
          <w:rFonts w:cs="Arial"/>
          <w:szCs w:val="22"/>
        </w:rPr>
      </w:pPr>
      <w:r w:rsidRPr="00A45C6F">
        <w:rPr>
          <w:rFonts w:cs="Arial"/>
          <w:szCs w:val="22"/>
        </w:rPr>
        <w:t xml:space="preserve">eliminate </w:t>
      </w:r>
      <w:r w:rsidR="00571535" w:rsidRPr="00A45C6F">
        <w:rPr>
          <w:rFonts w:cs="Arial"/>
          <w:szCs w:val="22"/>
        </w:rPr>
        <w:t xml:space="preserve">unlawful </w:t>
      </w:r>
      <w:r w:rsidRPr="00A45C6F">
        <w:rPr>
          <w:rFonts w:cs="Arial"/>
          <w:szCs w:val="22"/>
        </w:rPr>
        <w:t>discrimination, harassment, victimisation and any other conduct prohibited by the Act;</w:t>
      </w:r>
    </w:p>
    <w:p w:rsidR="00483658" w:rsidRPr="00A45C6F" w:rsidRDefault="00FF7F53" w:rsidP="006B2C02">
      <w:pPr>
        <w:numPr>
          <w:ilvl w:val="1"/>
          <w:numId w:val="19"/>
        </w:numPr>
        <w:spacing w:after="120"/>
        <w:rPr>
          <w:rFonts w:cs="Arial"/>
          <w:szCs w:val="22"/>
        </w:rPr>
      </w:pPr>
      <w:r w:rsidRPr="00A45C6F">
        <w:rPr>
          <w:rFonts w:cs="Arial"/>
          <w:szCs w:val="22"/>
        </w:rPr>
        <w:t>advance equality of opportunity between different groups (those who share a relevant protected characteristic and those who do not); and</w:t>
      </w:r>
    </w:p>
    <w:p w:rsidR="00FF7F53" w:rsidRPr="00A45C6F" w:rsidRDefault="00FF7F53" w:rsidP="006B2C02">
      <w:pPr>
        <w:numPr>
          <w:ilvl w:val="1"/>
          <w:numId w:val="19"/>
        </w:numPr>
        <w:spacing w:after="120"/>
        <w:rPr>
          <w:rFonts w:cs="Arial"/>
          <w:szCs w:val="22"/>
        </w:rPr>
      </w:pPr>
      <w:r w:rsidRPr="00A45C6F">
        <w:rPr>
          <w:rFonts w:cs="Arial"/>
          <w:szCs w:val="22"/>
        </w:rPr>
        <w:t>foster good relations between different groups (those who share a relevant protected characteristic and those who do not).</w:t>
      </w:r>
    </w:p>
    <w:p w:rsidR="00FF7F53" w:rsidRPr="00A45C6F" w:rsidRDefault="00FF7F53" w:rsidP="006B2C02">
      <w:pPr>
        <w:numPr>
          <w:ilvl w:val="1"/>
          <w:numId w:val="2"/>
        </w:numPr>
        <w:ind w:left="567" w:hanging="567"/>
        <w:rPr>
          <w:rFonts w:cs="Arial"/>
          <w:szCs w:val="22"/>
        </w:rPr>
      </w:pPr>
      <w:r w:rsidRPr="00A45C6F">
        <w:rPr>
          <w:rFonts w:cs="Arial"/>
          <w:szCs w:val="22"/>
        </w:rPr>
        <w:t xml:space="preserve">Paying </w:t>
      </w:r>
      <w:r w:rsidR="00A40E08">
        <w:rPr>
          <w:rFonts w:cs="Arial"/>
          <w:szCs w:val="22"/>
        </w:rPr>
        <w:t>‘</w:t>
      </w:r>
      <w:r w:rsidRPr="00A45C6F">
        <w:rPr>
          <w:rFonts w:cs="Arial"/>
          <w:szCs w:val="22"/>
        </w:rPr>
        <w:t>due regard</w:t>
      </w:r>
      <w:r w:rsidR="00A40E08">
        <w:rPr>
          <w:rFonts w:cs="Arial"/>
          <w:szCs w:val="22"/>
        </w:rPr>
        <w:t>’</w:t>
      </w:r>
      <w:r w:rsidRPr="00A45C6F">
        <w:rPr>
          <w:rFonts w:cs="Arial"/>
          <w:szCs w:val="22"/>
        </w:rPr>
        <w:t xml:space="preserve"> needs to be considered against the nine “protected characteristics” under the Act, namely: race, sex, disability, sexual orientation, religion and belief, age, marriage and civil partnership, gender reassignment, pregnancy and maternity. </w:t>
      </w:r>
    </w:p>
    <w:p w:rsidR="00FF7F53" w:rsidRPr="00A45C6F" w:rsidRDefault="00FF7F53" w:rsidP="006B2C02">
      <w:pPr>
        <w:keepNext/>
        <w:numPr>
          <w:ilvl w:val="0"/>
          <w:numId w:val="2"/>
        </w:numPr>
        <w:tabs>
          <w:tab w:val="num" w:pos="0"/>
        </w:tabs>
        <w:spacing w:after="120"/>
        <w:ind w:left="567" w:hanging="567"/>
        <w:rPr>
          <w:b/>
        </w:rPr>
      </w:pPr>
      <w:r w:rsidRPr="00A45C6F">
        <w:rPr>
          <w:b/>
        </w:rPr>
        <w:t xml:space="preserve">Summary </w:t>
      </w:r>
    </w:p>
    <w:p w:rsidR="00FF7F53" w:rsidRDefault="00FF7F53" w:rsidP="006B2C02">
      <w:pPr>
        <w:numPr>
          <w:ilvl w:val="1"/>
          <w:numId w:val="2"/>
        </w:numPr>
        <w:ind w:left="567" w:hanging="567"/>
        <w:rPr>
          <w:rFonts w:cs="Arial"/>
          <w:szCs w:val="22"/>
        </w:rPr>
      </w:pPr>
      <w:r w:rsidRPr="00A45C6F">
        <w:rPr>
          <w:rFonts w:cs="Arial"/>
          <w:szCs w:val="22"/>
        </w:rPr>
        <w:t xml:space="preserve">Consideration has been given to the impact of the proposed increases </w:t>
      </w:r>
      <w:r w:rsidR="003A66A3">
        <w:rPr>
          <w:rFonts w:cs="Arial"/>
          <w:szCs w:val="22"/>
        </w:rPr>
        <w:t xml:space="preserve">to the fee remissions thresholds </w:t>
      </w:r>
      <w:r w:rsidRPr="00A45C6F">
        <w:rPr>
          <w:rFonts w:cs="Arial"/>
          <w:szCs w:val="22"/>
        </w:rPr>
        <w:t xml:space="preserve">against the statutory obligations under the Act. </w:t>
      </w:r>
      <w:r w:rsidR="00EA5D43">
        <w:rPr>
          <w:rFonts w:cs="Arial"/>
          <w:szCs w:val="22"/>
        </w:rPr>
        <w:t xml:space="preserve"> </w:t>
      </w:r>
      <w:r w:rsidRPr="00A45C6F">
        <w:rPr>
          <w:rFonts w:cs="Arial"/>
          <w:szCs w:val="22"/>
        </w:rPr>
        <w:t>These are outlined below.</w:t>
      </w:r>
    </w:p>
    <w:p w:rsidR="000B64EF" w:rsidRDefault="000B64EF" w:rsidP="006B2C02">
      <w:pPr>
        <w:numPr>
          <w:ilvl w:val="1"/>
          <w:numId w:val="2"/>
        </w:numPr>
        <w:ind w:left="567" w:hanging="567"/>
        <w:rPr>
          <w:rFonts w:cs="Arial"/>
          <w:szCs w:val="22"/>
        </w:rPr>
      </w:pPr>
      <w:r>
        <w:rPr>
          <w:rFonts w:cs="Arial"/>
          <w:szCs w:val="22"/>
        </w:rPr>
        <w:t>The first consideration is the impact of these proposals on the need to eliminate unlawful discrimination, harassment, victimisation and other conduct prohibited by the Equality Act 2010. We consider that these proposals w</w:t>
      </w:r>
      <w:r w:rsidR="00B23E22">
        <w:rPr>
          <w:rFonts w:cs="Arial"/>
          <w:szCs w:val="22"/>
        </w:rPr>
        <w:t>ould</w:t>
      </w:r>
      <w:r>
        <w:rPr>
          <w:rFonts w:cs="Arial"/>
          <w:szCs w:val="22"/>
        </w:rPr>
        <w:t xml:space="preserve"> have a largely positive effect in this regard. The ET</w:t>
      </w:r>
      <w:r w:rsidR="00582613">
        <w:rPr>
          <w:rFonts w:cs="Arial"/>
          <w:szCs w:val="22"/>
        </w:rPr>
        <w:t xml:space="preserve">s are </w:t>
      </w:r>
      <w:r>
        <w:rPr>
          <w:rFonts w:cs="Arial"/>
          <w:szCs w:val="22"/>
        </w:rPr>
        <w:t>an important forum for the determination of discrimination and related claims under the 2010 Act, and we believe that these proposals are the most effective means of alleviating any undue discouragement that fees may have on those considering bringing these (and other) claims</w:t>
      </w:r>
      <w:r w:rsidRPr="00C52293">
        <w:rPr>
          <w:rFonts w:cs="Arial"/>
          <w:szCs w:val="22"/>
        </w:rPr>
        <w:t>.</w:t>
      </w:r>
    </w:p>
    <w:p w:rsidR="000B64EF" w:rsidRPr="00C52293" w:rsidRDefault="000B64EF" w:rsidP="006B2C02">
      <w:pPr>
        <w:numPr>
          <w:ilvl w:val="1"/>
          <w:numId w:val="2"/>
        </w:numPr>
        <w:ind w:left="567" w:hanging="567"/>
        <w:rPr>
          <w:rFonts w:cs="Arial"/>
          <w:szCs w:val="22"/>
        </w:rPr>
      </w:pPr>
      <w:r>
        <w:rPr>
          <w:rFonts w:cs="Arial"/>
          <w:szCs w:val="22"/>
        </w:rPr>
        <w:t xml:space="preserve">We have nevertheless gone on to consider whether the proposals could themselves give rise to unlawful discrimination or other prohibited conduct under the 2010 Act. </w:t>
      </w:r>
    </w:p>
    <w:p w:rsidR="00FF7F53" w:rsidRPr="00A45C6F" w:rsidRDefault="00FF7F53" w:rsidP="006B2C02">
      <w:pPr>
        <w:numPr>
          <w:ilvl w:val="1"/>
          <w:numId w:val="2"/>
        </w:numPr>
        <w:ind w:left="567" w:hanging="567"/>
        <w:rPr>
          <w:rFonts w:cs="Arial"/>
          <w:szCs w:val="22"/>
        </w:rPr>
      </w:pPr>
      <w:r w:rsidRPr="00A45C6F">
        <w:rPr>
          <w:rFonts w:cs="Arial"/>
          <w:b/>
          <w:i/>
          <w:szCs w:val="22"/>
        </w:rPr>
        <w:t>Direct discrimination</w:t>
      </w:r>
      <w:r w:rsidRPr="00A45C6F">
        <w:rPr>
          <w:rFonts w:cs="Arial"/>
          <w:szCs w:val="22"/>
        </w:rPr>
        <w:t xml:space="preserve">: </w:t>
      </w:r>
      <w:r w:rsidR="00FF3DC6" w:rsidRPr="00A45C6F">
        <w:rPr>
          <w:rFonts w:cs="Arial"/>
          <w:szCs w:val="22"/>
        </w:rPr>
        <w:t>O</w:t>
      </w:r>
      <w:r w:rsidRPr="00A45C6F">
        <w:rPr>
          <w:rFonts w:cs="Arial"/>
          <w:szCs w:val="22"/>
        </w:rPr>
        <w:t>ur assessment is that the proposed increases in</w:t>
      </w:r>
      <w:r w:rsidR="00CC464B">
        <w:rPr>
          <w:rFonts w:cs="Arial"/>
          <w:szCs w:val="22"/>
        </w:rPr>
        <w:t xml:space="preserve"> the gross monthly </w:t>
      </w:r>
      <w:r w:rsidR="00EA4563">
        <w:rPr>
          <w:rFonts w:cs="Arial"/>
          <w:szCs w:val="22"/>
        </w:rPr>
        <w:t xml:space="preserve">income </w:t>
      </w:r>
      <w:r w:rsidR="00CC464B">
        <w:rPr>
          <w:rFonts w:cs="Arial"/>
          <w:szCs w:val="22"/>
        </w:rPr>
        <w:t xml:space="preserve">thresholds for a fee remission </w:t>
      </w:r>
      <w:r w:rsidRPr="00A45C6F">
        <w:rPr>
          <w:rFonts w:cs="Arial"/>
          <w:szCs w:val="22"/>
        </w:rPr>
        <w:t xml:space="preserve">would not be directly discriminatory within the meaning of the Act as they would apply to all </w:t>
      </w:r>
      <w:r w:rsidR="00A3327D">
        <w:rPr>
          <w:rFonts w:cs="Arial"/>
          <w:szCs w:val="22"/>
        </w:rPr>
        <w:t xml:space="preserve">ET </w:t>
      </w:r>
      <w:r w:rsidRPr="00A45C6F">
        <w:rPr>
          <w:rFonts w:cs="Arial"/>
          <w:szCs w:val="22"/>
        </w:rPr>
        <w:t>claimants</w:t>
      </w:r>
      <w:r w:rsidR="00EB1F80" w:rsidRPr="00A45C6F">
        <w:rPr>
          <w:rFonts w:cs="Arial"/>
          <w:szCs w:val="22"/>
        </w:rPr>
        <w:t xml:space="preserve"> and </w:t>
      </w:r>
      <w:r w:rsidR="00C243BF">
        <w:rPr>
          <w:rFonts w:cs="Arial"/>
          <w:szCs w:val="22"/>
        </w:rPr>
        <w:t xml:space="preserve">would </w:t>
      </w:r>
      <w:r w:rsidR="00C55384">
        <w:rPr>
          <w:rFonts w:cs="Arial"/>
          <w:szCs w:val="22"/>
        </w:rPr>
        <w:t xml:space="preserve">not </w:t>
      </w:r>
      <w:r w:rsidRPr="00A45C6F">
        <w:rPr>
          <w:rFonts w:cs="Arial"/>
          <w:szCs w:val="22"/>
        </w:rPr>
        <w:t>treat</w:t>
      </w:r>
      <w:r w:rsidR="0027614D">
        <w:rPr>
          <w:rFonts w:cs="Arial"/>
          <w:szCs w:val="22"/>
        </w:rPr>
        <w:t xml:space="preserve"> people</w:t>
      </w:r>
      <w:r w:rsidRPr="00A45C6F">
        <w:rPr>
          <w:rFonts w:cs="Arial"/>
          <w:szCs w:val="22"/>
        </w:rPr>
        <w:t xml:space="preserve"> </w:t>
      </w:r>
      <w:r w:rsidR="00C243BF">
        <w:rPr>
          <w:rFonts w:cs="Arial"/>
          <w:szCs w:val="22"/>
        </w:rPr>
        <w:t xml:space="preserve">more or </w:t>
      </w:r>
      <w:r w:rsidRPr="00A45C6F">
        <w:rPr>
          <w:rFonts w:cs="Arial"/>
          <w:szCs w:val="22"/>
        </w:rPr>
        <w:t xml:space="preserve">less favourably because of their protected characteristic. </w:t>
      </w:r>
    </w:p>
    <w:p w:rsidR="00C243BF" w:rsidRDefault="00FF7F53" w:rsidP="006B2C02">
      <w:pPr>
        <w:numPr>
          <w:ilvl w:val="1"/>
          <w:numId w:val="2"/>
        </w:numPr>
        <w:ind w:left="567" w:hanging="567"/>
        <w:rPr>
          <w:rFonts w:cs="Arial"/>
          <w:szCs w:val="22"/>
        </w:rPr>
      </w:pPr>
      <w:r w:rsidRPr="00A45C6F">
        <w:rPr>
          <w:rFonts w:cs="Arial"/>
          <w:b/>
          <w:i/>
          <w:szCs w:val="22"/>
        </w:rPr>
        <w:t>Indirect discrimination</w:t>
      </w:r>
      <w:r w:rsidR="00777BB2" w:rsidRPr="0096358C">
        <w:rPr>
          <w:rFonts w:cs="Arial"/>
          <w:i/>
          <w:szCs w:val="22"/>
        </w:rPr>
        <w:t>:</w:t>
      </w:r>
      <w:r w:rsidR="00146F4E" w:rsidRPr="00A45C6F">
        <w:rPr>
          <w:rFonts w:cs="Arial"/>
          <w:b/>
          <w:i/>
          <w:szCs w:val="22"/>
        </w:rPr>
        <w:t xml:space="preserve"> </w:t>
      </w:r>
      <w:r w:rsidR="00146F4E" w:rsidRPr="00A45C6F">
        <w:rPr>
          <w:rFonts w:cs="Arial"/>
          <w:szCs w:val="22"/>
        </w:rPr>
        <w:t>O</w:t>
      </w:r>
      <w:r w:rsidRPr="00A45C6F">
        <w:rPr>
          <w:rFonts w:cs="Arial"/>
          <w:szCs w:val="22"/>
        </w:rPr>
        <w:t>ur assessment, based on the information available, is that</w:t>
      </w:r>
      <w:r w:rsidR="00717C0D" w:rsidRPr="00A45C6F">
        <w:rPr>
          <w:rFonts w:cs="Arial"/>
          <w:szCs w:val="22"/>
        </w:rPr>
        <w:t xml:space="preserve"> </w:t>
      </w:r>
      <w:r w:rsidR="00C243BF">
        <w:rPr>
          <w:rFonts w:cs="Arial"/>
          <w:szCs w:val="22"/>
        </w:rPr>
        <w:t xml:space="preserve">the people most likely to benefit from these proposals are </w:t>
      </w:r>
      <w:r w:rsidR="001235A4">
        <w:rPr>
          <w:rFonts w:cs="Arial"/>
          <w:szCs w:val="22"/>
        </w:rPr>
        <w:t>people on relatively low incomes, but who nevertheless earn more than the current income threshold and therefore do not qualify for a full remission</w:t>
      </w:r>
      <w:r w:rsidR="00A3327D">
        <w:rPr>
          <w:rFonts w:cs="Arial"/>
          <w:szCs w:val="22"/>
        </w:rPr>
        <w:t xml:space="preserve"> under the current scheme</w:t>
      </w:r>
      <w:r w:rsidR="001235A4">
        <w:rPr>
          <w:rFonts w:cs="Arial"/>
          <w:szCs w:val="22"/>
        </w:rPr>
        <w:t xml:space="preserve">.   </w:t>
      </w:r>
    </w:p>
    <w:p w:rsidR="00223BE4" w:rsidRDefault="00100F34" w:rsidP="006B2C02">
      <w:pPr>
        <w:numPr>
          <w:ilvl w:val="1"/>
          <w:numId w:val="2"/>
        </w:numPr>
        <w:ind w:left="567" w:hanging="567"/>
        <w:rPr>
          <w:rFonts w:cs="Arial"/>
          <w:b/>
          <w:i/>
          <w:szCs w:val="22"/>
        </w:rPr>
      </w:pPr>
      <w:r>
        <w:rPr>
          <w:rFonts w:cs="Arial"/>
          <w:szCs w:val="22"/>
        </w:rPr>
        <w:t xml:space="preserve">The particular disadvantage that </w:t>
      </w:r>
      <w:r w:rsidR="00EA4563">
        <w:rPr>
          <w:rFonts w:cs="Arial"/>
          <w:szCs w:val="22"/>
        </w:rPr>
        <w:t xml:space="preserve">we think some people might </w:t>
      </w:r>
      <w:r w:rsidR="001F4949">
        <w:rPr>
          <w:rFonts w:cs="Arial"/>
          <w:szCs w:val="22"/>
        </w:rPr>
        <w:t xml:space="preserve">arguably </w:t>
      </w:r>
      <w:r w:rsidR="007324C7">
        <w:rPr>
          <w:rFonts w:cs="Arial"/>
          <w:szCs w:val="22"/>
        </w:rPr>
        <w:t>experience</w:t>
      </w:r>
      <w:r>
        <w:rPr>
          <w:rFonts w:cs="Arial"/>
          <w:szCs w:val="22"/>
        </w:rPr>
        <w:t xml:space="preserve"> as a result of the consultation proposals is financial: those who </w:t>
      </w:r>
      <w:r>
        <w:rPr>
          <w:rFonts w:cs="Arial"/>
          <w:szCs w:val="22"/>
        </w:rPr>
        <w:lastRenderedPageBreak/>
        <w:t xml:space="preserve">would not be eligible for a fee remission under our proposals would have to pay more than those who would qualify.  </w:t>
      </w:r>
    </w:p>
    <w:p w:rsidR="000F5E92" w:rsidRDefault="00C05319" w:rsidP="006B2C02">
      <w:pPr>
        <w:numPr>
          <w:ilvl w:val="1"/>
          <w:numId w:val="2"/>
        </w:numPr>
        <w:ind w:left="567" w:hanging="567"/>
        <w:rPr>
          <w:rFonts w:cs="Arial"/>
          <w:szCs w:val="22"/>
        </w:rPr>
      </w:pPr>
      <w:r w:rsidRPr="00C05319">
        <w:rPr>
          <w:rFonts w:cs="Arial"/>
          <w:szCs w:val="22"/>
        </w:rPr>
        <w:t xml:space="preserve">We have more data on the protected characteristics of ET users, and we have </w:t>
      </w:r>
      <w:r>
        <w:rPr>
          <w:rFonts w:cs="Arial"/>
          <w:szCs w:val="22"/>
        </w:rPr>
        <w:t xml:space="preserve">therefore </w:t>
      </w:r>
      <w:r w:rsidRPr="00C05319">
        <w:rPr>
          <w:rFonts w:cs="Arial"/>
          <w:szCs w:val="22"/>
        </w:rPr>
        <w:t xml:space="preserve">based our assessment on </w:t>
      </w:r>
      <w:r>
        <w:rPr>
          <w:rFonts w:cs="Arial"/>
          <w:szCs w:val="22"/>
        </w:rPr>
        <w:t xml:space="preserve">an analysis of the protected characteristics of people granted fee remissions on the ETs.  </w:t>
      </w:r>
      <w:r w:rsidR="00B23E22" w:rsidRPr="00C05319">
        <w:rPr>
          <w:rFonts w:cs="Arial"/>
          <w:szCs w:val="22"/>
        </w:rPr>
        <w:t xml:space="preserve">These data are set out at Table 2 below.  </w:t>
      </w:r>
    </w:p>
    <w:p w:rsidR="001235A4" w:rsidRPr="00C05319" w:rsidRDefault="001235A4" w:rsidP="006B2C02">
      <w:pPr>
        <w:numPr>
          <w:ilvl w:val="1"/>
          <w:numId w:val="2"/>
        </w:numPr>
        <w:ind w:left="567" w:hanging="567"/>
        <w:rPr>
          <w:rFonts w:cs="Arial"/>
          <w:szCs w:val="22"/>
        </w:rPr>
      </w:pPr>
      <w:r w:rsidRPr="00C05319">
        <w:rPr>
          <w:rFonts w:cs="Arial"/>
          <w:szCs w:val="22"/>
        </w:rPr>
        <w:t>Our analysis</w:t>
      </w:r>
      <w:r w:rsidR="00B23E22" w:rsidRPr="00C05319">
        <w:rPr>
          <w:rFonts w:cs="Arial"/>
          <w:szCs w:val="22"/>
        </w:rPr>
        <w:t xml:space="preserve"> </w:t>
      </w:r>
      <w:r w:rsidRPr="00C05319">
        <w:rPr>
          <w:rFonts w:cs="Arial"/>
          <w:szCs w:val="22"/>
        </w:rPr>
        <w:t xml:space="preserve">indicates that there is likely to be a </w:t>
      </w:r>
      <w:r w:rsidR="00A3327D" w:rsidRPr="00C05319">
        <w:rPr>
          <w:rFonts w:cs="Arial"/>
          <w:szCs w:val="22"/>
        </w:rPr>
        <w:t>differential impact in relation</w:t>
      </w:r>
      <w:r w:rsidRPr="00C05319">
        <w:rPr>
          <w:rFonts w:cs="Arial"/>
          <w:szCs w:val="22"/>
        </w:rPr>
        <w:t xml:space="preserve"> to some of the </w:t>
      </w:r>
      <w:r w:rsidR="00EA4563" w:rsidRPr="00C05319">
        <w:rPr>
          <w:rFonts w:cs="Arial"/>
          <w:szCs w:val="22"/>
        </w:rPr>
        <w:t xml:space="preserve">protected </w:t>
      </w:r>
      <w:r w:rsidRPr="00C05319">
        <w:rPr>
          <w:rFonts w:cs="Arial"/>
          <w:szCs w:val="22"/>
        </w:rPr>
        <w:t xml:space="preserve">characteristics if they were implemented.  </w:t>
      </w:r>
      <w:r w:rsidR="005C1768" w:rsidRPr="00C05319">
        <w:rPr>
          <w:rFonts w:cs="Arial"/>
          <w:szCs w:val="22"/>
        </w:rPr>
        <w:t>In summary</w:t>
      </w:r>
      <w:r w:rsidRPr="00C05319">
        <w:rPr>
          <w:rFonts w:cs="Arial"/>
          <w:szCs w:val="22"/>
        </w:rPr>
        <w:t>:</w:t>
      </w:r>
    </w:p>
    <w:p w:rsidR="005C1768" w:rsidRDefault="005C1768" w:rsidP="006B2C02">
      <w:pPr>
        <w:numPr>
          <w:ilvl w:val="2"/>
          <w:numId w:val="2"/>
        </w:numPr>
        <w:tabs>
          <w:tab w:val="left" w:pos="851"/>
        </w:tabs>
        <w:ind w:left="851" w:hanging="284"/>
        <w:rPr>
          <w:rFonts w:cs="Arial"/>
          <w:szCs w:val="22"/>
        </w:rPr>
      </w:pPr>
      <w:r w:rsidRPr="00100F34">
        <w:rPr>
          <w:rFonts w:cs="Arial"/>
          <w:szCs w:val="22"/>
          <w:u w:val="single"/>
        </w:rPr>
        <w:t>Gender</w:t>
      </w:r>
      <w:r>
        <w:rPr>
          <w:rFonts w:cs="Arial"/>
          <w:szCs w:val="22"/>
        </w:rPr>
        <w:t>: 26% of single claims issued by women received a fee remission compared with 23% for men</w:t>
      </w:r>
      <w:r w:rsidR="00A3327D">
        <w:rPr>
          <w:rFonts w:cs="Arial"/>
          <w:szCs w:val="22"/>
        </w:rPr>
        <w:t xml:space="preserve">.  Men bringing ET claims </w:t>
      </w:r>
      <w:r w:rsidR="000B64EF">
        <w:rPr>
          <w:rFonts w:cs="Arial"/>
          <w:szCs w:val="22"/>
        </w:rPr>
        <w:t xml:space="preserve">might </w:t>
      </w:r>
      <w:r w:rsidR="00A3327D">
        <w:rPr>
          <w:rFonts w:cs="Arial"/>
          <w:szCs w:val="22"/>
        </w:rPr>
        <w:t xml:space="preserve">therefore </w:t>
      </w:r>
      <w:r w:rsidR="000B64EF">
        <w:rPr>
          <w:rFonts w:cs="Arial"/>
          <w:szCs w:val="22"/>
        </w:rPr>
        <w:t xml:space="preserve">be said </w:t>
      </w:r>
      <w:r w:rsidR="00A3327D">
        <w:rPr>
          <w:rFonts w:cs="Arial"/>
          <w:szCs w:val="22"/>
        </w:rPr>
        <w:t xml:space="preserve">to </w:t>
      </w:r>
      <w:r w:rsidR="007324C7">
        <w:rPr>
          <w:rFonts w:cs="Arial"/>
          <w:szCs w:val="22"/>
        </w:rPr>
        <w:t xml:space="preserve">experience </w:t>
      </w:r>
      <w:r w:rsidR="00A3327D">
        <w:rPr>
          <w:rFonts w:cs="Arial"/>
          <w:szCs w:val="22"/>
        </w:rPr>
        <w:t xml:space="preserve">a </w:t>
      </w:r>
      <w:r w:rsidR="000B64EF">
        <w:rPr>
          <w:rFonts w:cs="Arial"/>
          <w:szCs w:val="22"/>
        </w:rPr>
        <w:t xml:space="preserve">comparative </w:t>
      </w:r>
      <w:r w:rsidR="00A3327D">
        <w:rPr>
          <w:rFonts w:cs="Arial"/>
          <w:szCs w:val="22"/>
        </w:rPr>
        <w:t>financial disadvantage from these proposals</w:t>
      </w:r>
      <w:r>
        <w:rPr>
          <w:rFonts w:cs="Arial"/>
          <w:szCs w:val="22"/>
        </w:rPr>
        <w:t xml:space="preserve">; </w:t>
      </w:r>
    </w:p>
    <w:p w:rsidR="005C1768" w:rsidRPr="005C1768" w:rsidRDefault="005C1768" w:rsidP="006B2C02">
      <w:pPr>
        <w:numPr>
          <w:ilvl w:val="2"/>
          <w:numId w:val="2"/>
        </w:numPr>
        <w:tabs>
          <w:tab w:val="left" w:pos="851"/>
        </w:tabs>
        <w:ind w:left="851" w:hanging="284"/>
        <w:rPr>
          <w:rFonts w:cs="Arial"/>
          <w:szCs w:val="22"/>
        </w:rPr>
      </w:pPr>
      <w:r w:rsidRPr="00100F34">
        <w:rPr>
          <w:rFonts w:cs="Arial"/>
          <w:szCs w:val="22"/>
          <w:u w:val="single"/>
        </w:rPr>
        <w:t>Age</w:t>
      </w:r>
      <w:r w:rsidRPr="005C1768">
        <w:rPr>
          <w:rFonts w:cs="Arial"/>
          <w:szCs w:val="22"/>
        </w:rPr>
        <w:t>: those under 25 were more likely to receive a remission (43% of single complaints lodged by those under 25), and the grant of fee remissions broadly reduced as age increased</w:t>
      </w:r>
      <w:r w:rsidR="00A3327D">
        <w:rPr>
          <w:rFonts w:cs="Arial"/>
          <w:szCs w:val="22"/>
        </w:rPr>
        <w:t xml:space="preserve">.  Older people bringing ET claims </w:t>
      </w:r>
      <w:r w:rsidR="000B64EF">
        <w:rPr>
          <w:rFonts w:cs="Arial"/>
          <w:szCs w:val="22"/>
        </w:rPr>
        <w:t xml:space="preserve">might </w:t>
      </w:r>
      <w:r w:rsidR="00A3327D">
        <w:rPr>
          <w:rFonts w:cs="Arial"/>
          <w:szCs w:val="22"/>
        </w:rPr>
        <w:t xml:space="preserve">therefore </w:t>
      </w:r>
      <w:r w:rsidR="000B64EF">
        <w:rPr>
          <w:rFonts w:cs="Arial"/>
          <w:szCs w:val="22"/>
        </w:rPr>
        <w:t xml:space="preserve">be said </w:t>
      </w:r>
      <w:r w:rsidR="00A3327D">
        <w:rPr>
          <w:rFonts w:cs="Arial"/>
          <w:szCs w:val="22"/>
        </w:rPr>
        <w:t xml:space="preserve">to </w:t>
      </w:r>
      <w:r w:rsidR="007324C7">
        <w:rPr>
          <w:rFonts w:cs="Arial"/>
          <w:szCs w:val="22"/>
        </w:rPr>
        <w:t xml:space="preserve">be put at </w:t>
      </w:r>
      <w:r w:rsidR="00A3327D">
        <w:rPr>
          <w:rFonts w:cs="Arial"/>
          <w:szCs w:val="22"/>
        </w:rPr>
        <w:t xml:space="preserve">a </w:t>
      </w:r>
      <w:r w:rsidR="000B64EF">
        <w:rPr>
          <w:rFonts w:cs="Arial"/>
          <w:szCs w:val="22"/>
        </w:rPr>
        <w:t xml:space="preserve">comparative </w:t>
      </w:r>
      <w:r w:rsidR="00A3327D">
        <w:rPr>
          <w:rFonts w:cs="Arial"/>
          <w:szCs w:val="22"/>
        </w:rPr>
        <w:t>financial disadvantage from these proposals</w:t>
      </w:r>
      <w:r w:rsidRPr="005C1768">
        <w:rPr>
          <w:rFonts w:cs="Arial"/>
          <w:szCs w:val="22"/>
        </w:rPr>
        <w:t>;</w:t>
      </w:r>
    </w:p>
    <w:p w:rsidR="005C1768" w:rsidRDefault="00100F34" w:rsidP="006B2C02">
      <w:pPr>
        <w:numPr>
          <w:ilvl w:val="2"/>
          <w:numId w:val="2"/>
        </w:numPr>
        <w:tabs>
          <w:tab w:val="left" w:pos="851"/>
        </w:tabs>
        <w:ind w:left="851" w:hanging="284"/>
        <w:rPr>
          <w:rFonts w:cs="Arial"/>
          <w:szCs w:val="22"/>
        </w:rPr>
      </w:pPr>
      <w:r w:rsidRPr="00100F34">
        <w:rPr>
          <w:rFonts w:cs="Arial"/>
          <w:szCs w:val="22"/>
          <w:u w:val="single"/>
        </w:rPr>
        <w:t>Race:</w:t>
      </w:r>
      <w:r>
        <w:rPr>
          <w:rFonts w:cs="Arial"/>
          <w:szCs w:val="22"/>
        </w:rPr>
        <w:t xml:space="preserve"> </w:t>
      </w:r>
      <w:r w:rsidR="005C1768">
        <w:rPr>
          <w:rFonts w:cs="Arial"/>
          <w:szCs w:val="22"/>
        </w:rPr>
        <w:t xml:space="preserve">people </w:t>
      </w:r>
      <w:r w:rsidR="00EA5D43">
        <w:rPr>
          <w:rFonts w:cs="Arial"/>
          <w:szCs w:val="22"/>
        </w:rPr>
        <w:t xml:space="preserve">bringing claims who were </w:t>
      </w:r>
      <w:r w:rsidR="005C1768">
        <w:rPr>
          <w:rFonts w:cs="Arial"/>
          <w:szCs w:val="22"/>
        </w:rPr>
        <w:t xml:space="preserve">from BAME backgrounds were more likely to be granted a fee remission (26%) compared with White people (22%).  </w:t>
      </w:r>
      <w:r w:rsidR="005C1768">
        <w:t>Within racial groups, those identifying themselves as Black/ African/ Caribbean/ Black British or from mixed or multiple ethnic groups were most likely to receive a remission (30%), whereas those identifying as Asian/ Asian British were least likely to receive a remission (19%)</w:t>
      </w:r>
      <w:r w:rsidR="005C1768">
        <w:rPr>
          <w:rFonts w:cs="Arial"/>
          <w:szCs w:val="22"/>
        </w:rPr>
        <w:t>.</w:t>
      </w:r>
      <w:r w:rsidR="00A3327D">
        <w:rPr>
          <w:rFonts w:cs="Arial"/>
          <w:szCs w:val="22"/>
        </w:rPr>
        <w:t xml:space="preserve">  White people, and people from Asian or Asian British backgrounds </w:t>
      </w:r>
      <w:r w:rsidR="000B64EF">
        <w:rPr>
          <w:rFonts w:cs="Arial"/>
          <w:szCs w:val="22"/>
        </w:rPr>
        <w:t xml:space="preserve">might therefore be said </w:t>
      </w:r>
      <w:r w:rsidR="00A3327D">
        <w:rPr>
          <w:rFonts w:cs="Arial"/>
          <w:szCs w:val="22"/>
        </w:rPr>
        <w:t>to</w:t>
      </w:r>
      <w:r w:rsidR="007324C7">
        <w:rPr>
          <w:rFonts w:cs="Arial"/>
          <w:szCs w:val="22"/>
        </w:rPr>
        <w:t xml:space="preserve"> be put at </w:t>
      </w:r>
      <w:r w:rsidR="00A3327D">
        <w:rPr>
          <w:rFonts w:cs="Arial"/>
          <w:szCs w:val="22"/>
        </w:rPr>
        <w:t xml:space="preserve">a </w:t>
      </w:r>
      <w:r w:rsidR="000B64EF">
        <w:rPr>
          <w:rFonts w:cs="Arial"/>
          <w:szCs w:val="22"/>
        </w:rPr>
        <w:t xml:space="preserve">comparative </w:t>
      </w:r>
      <w:r w:rsidR="00A3327D">
        <w:rPr>
          <w:rFonts w:cs="Arial"/>
          <w:szCs w:val="22"/>
        </w:rPr>
        <w:t>financial disadvantage from these proposals</w:t>
      </w:r>
    </w:p>
    <w:p w:rsidR="005C1768" w:rsidRDefault="00B23E22" w:rsidP="006B2C02">
      <w:pPr>
        <w:numPr>
          <w:ilvl w:val="2"/>
          <w:numId w:val="2"/>
        </w:numPr>
        <w:tabs>
          <w:tab w:val="left" w:pos="851"/>
        </w:tabs>
        <w:ind w:left="851" w:hanging="284"/>
        <w:rPr>
          <w:rFonts w:cs="Arial"/>
          <w:szCs w:val="22"/>
        </w:rPr>
      </w:pPr>
      <w:r w:rsidRPr="000F5E92">
        <w:rPr>
          <w:rFonts w:cs="Arial"/>
          <w:szCs w:val="22"/>
          <w:u w:val="single"/>
        </w:rPr>
        <w:t>Disability</w:t>
      </w:r>
      <w:r>
        <w:rPr>
          <w:rFonts w:cs="Arial"/>
          <w:szCs w:val="22"/>
        </w:rPr>
        <w:t>: d</w:t>
      </w:r>
      <w:r w:rsidR="005C1768">
        <w:rPr>
          <w:rFonts w:cs="Arial"/>
          <w:szCs w:val="22"/>
        </w:rPr>
        <w:t>isabled people were more likely to receive a fee remission (26%) compared with peo</w:t>
      </w:r>
      <w:r w:rsidR="00A3327D">
        <w:rPr>
          <w:rFonts w:cs="Arial"/>
          <w:szCs w:val="22"/>
        </w:rPr>
        <w:t xml:space="preserve">ple who were not disabled (23%).  We do not therefore believe that these proposals would lead to a </w:t>
      </w:r>
      <w:r w:rsidR="000B64EF">
        <w:rPr>
          <w:rFonts w:cs="Arial"/>
          <w:szCs w:val="22"/>
        </w:rPr>
        <w:t xml:space="preserve">comparative </w:t>
      </w:r>
      <w:r w:rsidR="00A3327D">
        <w:rPr>
          <w:rFonts w:cs="Arial"/>
          <w:szCs w:val="22"/>
        </w:rPr>
        <w:t xml:space="preserve">financial disadvantage for disabled people.  </w:t>
      </w:r>
    </w:p>
    <w:p w:rsidR="005C1768" w:rsidRDefault="009830EF" w:rsidP="006B2C02">
      <w:pPr>
        <w:numPr>
          <w:ilvl w:val="1"/>
          <w:numId w:val="2"/>
        </w:numPr>
        <w:ind w:left="567" w:hanging="567"/>
      </w:pPr>
      <w:r w:rsidRPr="009830EF">
        <w:t xml:space="preserve">Our analysis also indicates </w:t>
      </w:r>
      <w:r w:rsidR="0011310E">
        <w:t>that those identifying themselves as Muslim (30%) other religions (28%) and people with no religious belief (29%) were more likely to receive a fee remission than other groups;</w:t>
      </w:r>
      <w:r w:rsidR="005C1768" w:rsidRPr="009830EF">
        <w:t xml:space="preserve"> single people and those not in civil partnerships were more likely to receive a remission (</w:t>
      </w:r>
      <w:r w:rsidR="00EA4563">
        <w:t>33</w:t>
      </w:r>
      <w:r w:rsidR="00100F34" w:rsidRPr="009830EF">
        <w:t>%</w:t>
      </w:r>
      <w:r w:rsidR="005C1768" w:rsidRPr="009830EF">
        <w:t>) compared to those who were marr</w:t>
      </w:r>
      <w:r w:rsidR="00EA4563">
        <w:t>ied or in a civil partnership (16</w:t>
      </w:r>
      <w:r w:rsidR="005C1768" w:rsidRPr="009830EF">
        <w:t xml:space="preserve">%); </w:t>
      </w:r>
      <w:r w:rsidRPr="009830EF">
        <w:t xml:space="preserve">and </w:t>
      </w:r>
      <w:r w:rsidR="005C1768" w:rsidRPr="009830EF">
        <w:t xml:space="preserve">those identifying themselves as gay, lesbian, bisexual or other sexual identity </w:t>
      </w:r>
      <w:r w:rsidR="0011310E">
        <w:t xml:space="preserve">(27%) </w:t>
      </w:r>
      <w:r w:rsidR="005C1768" w:rsidRPr="009830EF">
        <w:t xml:space="preserve">were </w:t>
      </w:r>
      <w:r w:rsidR="0011310E">
        <w:t xml:space="preserve">slightly </w:t>
      </w:r>
      <w:r w:rsidR="005C1768" w:rsidRPr="009830EF">
        <w:t>more likely to receive a fee remission compared to those identifying as heterosexual/ straight (24%).</w:t>
      </w:r>
    </w:p>
    <w:p w:rsidR="00C05319" w:rsidRDefault="000B64EF" w:rsidP="006B2C02">
      <w:pPr>
        <w:numPr>
          <w:ilvl w:val="1"/>
          <w:numId w:val="2"/>
        </w:numPr>
        <w:ind w:left="567" w:hanging="567"/>
      </w:pPr>
      <w:r>
        <w:t xml:space="preserve">Assuming for the purpose of this analysis that these impacts place the claimants sharing protected characteristics at a particular (financial) disadvantage, there could be the potential for indirect discrimination. Any such disadvantage would be relatively small, but we consider that </w:t>
      </w:r>
      <w:r w:rsidR="004C2813">
        <w:t xml:space="preserve">any </w:t>
      </w:r>
      <w:r w:rsidR="00D0531A">
        <w:t xml:space="preserve">indirect discrimination would be </w:t>
      </w:r>
      <w:r w:rsidR="004C2813">
        <w:t xml:space="preserve">justified </w:t>
      </w:r>
      <w:r w:rsidR="00D0531A">
        <w:t xml:space="preserve">by the objectives </w:t>
      </w:r>
      <w:r w:rsidR="004C2813">
        <w:t xml:space="preserve">these proposals </w:t>
      </w:r>
      <w:r w:rsidR="00D0531A">
        <w:t xml:space="preserve">are seeking to achieve </w:t>
      </w:r>
      <w:r w:rsidR="00C05319">
        <w:t xml:space="preserve">(see paragraph </w:t>
      </w:r>
      <w:r w:rsidR="004C2813">
        <w:t>4.1</w:t>
      </w:r>
      <w:r w:rsidR="0016343B">
        <w:t>4</w:t>
      </w:r>
      <w:r w:rsidR="004C2813">
        <w:t xml:space="preserve"> below).</w:t>
      </w:r>
    </w:p>
    <w:p w:rsidR="00F845BA" w:rsidRDefault="000F5E92" w:rsidP="006B2C02">
      <w:pPr>
        <w:numPr>
          <w:ilvl w:val="1"/>
          <w:numId w:val="2"/>
        </w:numPr>
        <w:ind w:left="567" w:hanging="567"/>
      </w:pPr>
      <w:r>
        <w:t xml:space="preserve">There is a risk that our assessment, which is based on the protected characteristics of people who been granted a fee remission in the ETs, is not representative of the characteristics of people eligible for fee remissions </w:t>
      </w:r>
      <w:r w:rsidR="0016343B">
        <w:t xml:space="preserve">more </w:t>
      </w:r>
      <w:r w:rsidR="0016343B">
        <w:lastRenderedPageBreak/>
        <w:t xml:space="preserve">generally </w:t>
      </w:r>
      <w:r w:rsidR="00576B6D">
        <w:t xml:space="preserve">across </w:t>
      </w:r>
      <w:r>
        <w:t>HMCTS’s fee charging jurisdictions</w:t>
      </w:r>
      <w:r w:rsidR="00576B6D">
        <w:t xml:space="preserve"> to which </w:t>
      </w:r>
      <w:r w:rsidR="0016343B">
        <w:t xml:space="preserve">the </w:t>
      </w:r>
      <w:r w:rsidR="00576B6D">
        <w:t xml:space="preserve">Help with Fees </w:t>
      </w:r>
      <w:r w:rsidR="0016343B">
        <w:t xml:space="preserve">scheme </w:t>
      </w:r>
      <w:r w:rsidR="00576B6D">
        <w:t>applies</w:t>
      </w:r>
      <w:r>
        <w:t xml:space="preserve">.  </w:t>
      </w:r>
    </w:p>
    <w:p w:rsidR="00F845BA" w:rsidRPr="00F845BA" w:rsidRDefault="000F5E92" w:rsidP="006B2C02">
      <w:pPr>
        <w:numPr>
          <w:ilvl w:val="1"/>
          <w:numId w:val="2"/>
        </w:numPr>
        <w:ind w:left="567" w:hanging="567"/>
      </w:pPr>
      <w:r>
        <w:t xml:space="preserve">We do not have data on the protected characteristics of people granted fee remissions in those jurisdictions.  We have however compared the data on ET users with </w:t>
      </w:r>
      <w:r w:rsidR="00E83202">
        <w:t xml:space="preserve">data published in the Household Income Survey: see Table 3.  </w:t>
      </w:r>
      <w:r w:rsidR="00F845BA" w:rsidRPr="00F845BA">
        <w:rPr>
          <w:rFonts w:cs="Arial"/>
          <w:szCs w:val="22"/>
        </w:rPr>
        <w:t>The results can be summarised as follows:</w:t>
      </w:r>
    </w:p>
    <w:p w:rsidR="00F845BA" w:rsidRPr="00554E0A" w:rsidRDefault="00F845BA" w:rsidP="006B2C02">
      <w:pPr>
        <w:pStyle w:val="Default"/>
        <w:numPr>
          <w:ilvl w:val="0"/>
          <w:numId w:val="41"/>
        </w:numPr>
        <w:tabs>
          <w:tab w:val="clear" w:pos="180"/>
        </w:tabs>
        <w:spacing w:after="120"/>
        <w:ind w:left="851" w:hanging="284"/>
        <w:rPr>
          <w:rFonts w:ascii="Arial" w:hAnsi="Arial" w:cs="Arial"/>
          <w:color w:val="auto"/>
          <w:sz w:val="22"/>
          <w:szCs w:val="22"/>
        </w:rPr>
      </w:pPr>
      <w:r w:rsidRPr="00E639BD">
        <w:rPr>
          <w:rFonts w:ascii="Arial" w:hAnsi="Arial" w:cs="Arial"/>
          <w:b/>
          <w:sz w:val="22"/>
          <w:szCs w:val="22"/>
        </w:rPr>
        <w:t>Sex</w:t>
      </w:r>
      <w:r>
        <w:rPr>
          <w:rFonts w:ascii="Arial" w:hAnsi="Arial" w:cs="Arial"/>
          <w:sz w:val="22"/>
          <w:szCs w:val="22"/>
        </w:rPr>
        <w:t>:</w:t>
      </w:r>
      <w:r w:rsidRPr="00E639BD">
        <w:rPr>
          <w:rFonts w:ascii="Arial" w:hAnsi="Arial" w:cs="Arial"/>
          <w:sz w:val="22"/>
          <w:szCs w:val="22"/>
        </w:rPr>
        <w:t xml:space="preserve"> </w:t>
      </w:r>
      <w:r>
        <w:rPr>
          <w:rFonts w:ascii="Arial" w:hAnsi="Arial" w:cs="Arial"/>
          <w:sz w:val="22"/>
          <w:szCs w:val="22"/>
        </w:rPr>
        <w:t>Males and females appear equally eligible for either a full or partial fee remission. This is because eligibility is based on an assessment of household income. However, when members of the household have a contrary interest in the proceedings, they are assessed on their individual means. In these circumstances, the applicant with the lowe</w:t>
      </w:r>
      <w:r w:rsidR="007324C7">
        <w:rPr>
          <w:rFonts w:ascii="Arial" w:hAnsi="Arial" w:cs="Arial"/>
          <w:sz w:val="22"/>
          <w:szCs w:val="22"/>
        </w:rPr>
        <w:t>r</w:t>
      </w:r>
      <w:r>
        <w:rPr>
          <w:rFonts w:ascii="Arial" w:hAnsi="Arial" w:cs="Arial"/>
          <w:sz w:val="22"/>
          <w:szCs w:val="22"/>
        </w:rPr>
        <w:t xml:space="preserve"> income is </w:t>
      </w:r>
      <w:r w:rsidRPr="00554E0A">
        <w:rPr>
          <w:rFonts w:ascii="Arial" w:hAnsi="Arial" w:cs="Arial"/>
          <w:color w:val="auto"/>
          <w:sz w:val="22"/>
          <w:szCs w:val="22"/>
        </w:rPr>
        <w:t xml:space="preserve">more likely to qualify for a fee remission. Due to differences in gender earnings, this is more likely to be a female member; </w:t>
      </w:r>
    </w:p>
    <w:p w:rsidR="00F845BA" w:rsidRPr="00554E0A" w:rsidRDefault="00F845BA" w:rsidP="006B2C02">
      <w:pPr>
        <w:pStyle w:val="Default"/>
        <w:numPr>
          <w:ilvl w:val="0"/>
          <w:numId w:val="41"/>
        </w:numPr>
        <w:tabs>
          <w:tab w:val="clear" w:pos="180"/>
        </w:tabs>
        <w:spacing w:after="120"/>
        <w:ind w:left="851" w:hanging="284"/>
        <w:rPr>
          <w:rFonts w:ascii="Arial" w:hAnsi="Arial" w:cs="Arial"/>
          <w:color w:val="auto"/>
          <w:sz w:val="22"/>
          <w:szCs w:val="22"/>
        </w:rPr>
      </w:pPr>
      <w:r w:rsidRPr="00554E0A">
        <w:rPr>
          <w:rFonts w:ascii="Arial" w:hAnsi="Arial" w:cs="Arial"/>
          <w:b/>
          <w:color w:val="auto"/>
          <w:sz w:val="22"/>
          <w:szCs w:val="22"/>
        </w:rPr>
        <w:t>Ethnic Group</w:t>
      </w:r>
      <w:r w:rsidRPr="00554E0A">
        <w:rPr>
          <w:rFonts w:ascii="Arial" w:hAnsi="Arial" w:cs="Arial"/>
          <w:color w:val="auto"/>
          <w:sz w:val="22"/>
          <w:szCs w:val="22"/>
        </w:rPr>
        <w:t xml:space="preserve">: Those living in households headed by someone from a non-white ethnic group are </w:t>
      </w:r>
      <w:r w:rsidR="00554E0A">
        <w:rPr>
          <w:rFonts w:ascii="Arial" w:hAnsi="Arial" w:cs="Arial"/>
          <w:color w:val="auto"/>
          <w:sz w:val="22"/>
          <w:szCs w:val="22"/>
        </w:rPr>
        <w:t>much more</w:t>
      </w:r>
      <w:r w:rsidRPr="00554E0A">
        <w:rPr>
          <w:rFonts w:ascii="Arial" w:hAnsi="Arial" w:cs="Arial"/>
          <w:color w:val="auto"/>
          <w:sz w:val="22"/>
          <w:szCs w:val="22"/>
        </w:rPr>
        <w:t xml:space="preserve"> likely to live in a household in the </w:t>
      </w:r>
      <w:r w:rsidRPr="00554E0A">
        <w:rPr>
          <w:rFonts w:ascii="Arial" w:hAnsi="Arial" w:cs="Arial"/>
          <w:b/>
          <w:color w:val="auto"/>
          <w:sz w:val="22"/>
          <w:szCs w:val="22"/>
        </w:rPr>
        <w:t>bottom</w:t>
      </w:r>
      <w:r w:rsidRPr="00554E0A">
        <w:rPr>
          <w:rFonts w:ascii="Arial" w:hAnsi="Arial" w:cs="Arial"/>
          <w:color w:val="auto"/>
          <w:sz w:val="22"/>
          <w:szCs w:val="22"/>
        </w:rPr>
        <w:t xml:space="preserve"> quintile compared to those headed by someone from a white ethnic background;</w:t>
      </w:r>
    </w:p>
    <w:p w:rsidR="00F845BA" w:rsidRDefault="00F845BA" w:rsidP="006B2C02">
      <w:pPr>
        <w:pStyle w:val="Default"/>
        <w:numPr>
          <w:ilvl w:val="0"/>
          <w:numId w:val="41"/>
        </w:numPr>
        <w:tabs>
          <w:tab w:val="clear" w:pos="180"/>
        </w:tabs>
        <w:spacing w:after="120"/>
        <w:ind w:left="851" w:hanging="284"/>
        <w:rPr>
          <w:rFonts w:ascii="Arial" w:hAnsi="Arial" w:cs="Arial"/>
          <w:sz w:val="22"/>
          <w:szCs w:val="22"/>
        </w:rPr>
      </w:pPr>
      <w:r w:rsidRPr="00554E0A">
        <w:rPr>
          <w:rFonts w:ascii="Arial" w:hAnsi="Arial" w:cs="Arial"/>
          <w:b/>
          <w:color w:val="auto"/>
          <w:sz w:val="22"/>
          <w:szCs w:val="22"/>
        </w:rPr>
        <w:t>Disability</w:t>
      </w:r>
      <w:r w:rsidRPr="00554E0A">
        <w:rPr>
          <w:rFonts w:ascii="Arial" w:hAnsi="Arial" w:cs="Arial"/>
          <w:color w:val="auto"/>
          <w:sz w:val="22"/>
          <w:szCs w:val="22"/>
        </w:rPr>
        <w:t xml:space="preserve">: Adults with </w:t>
      </w:r>
      <w:r>
        <w:rPr>
          <w:rFonts w:ascii="Arial" w:hAnsi="Arial" w:cs="Arial"/>
          <w:sz w:val="22"/>
          <w:szCs w:val="22"/>
        </w:rPr>
        <w:t xml:space="preserve">a disability are more </w:t>
      </w:r>
      <w:r w:rsidR="00554E0A">
        <w:rPr>
          <w:rFonts w:ascii="Arial" w:hAnsi="Arial" w:cs="Arial"/>
          <w:sz w:val="22"/>
          <w:szCs w:val="22"/>
        </w:rPr>
        <w:t xml:space="preserve">nearly twice as </w:t>
      </w:r>
      <w:r>
        <w:rPr>
          <w:rFonts w:ascii="Arial" w:hAnsi="Arial" w:cs="Arial"/>
          <w:sz w:val="22"/>
          <w:szCs w:val="22"/>
        </w:rPr>
        <w:t xml:space="preserve">likely as the average to live in a </w:t>
      </w:r>
      <w:r w:rsidRPr="0045569A">
        <w:rPr>
          <w:rFonts w:ascii="Arial" w:hAnsi="Arial" w:cs="Arial"/>
          <w:b/>
          <w:sz w:val="22"/>
          <w:szCs w:val="22"/>
        </w:rPr>
        <w:t>household</w:t>
      </w:r>
      <w:r>
        <w:rPr>
          <w:rFonts w:ascii="Arial" w:hAnsi="Arial" w:cs="Arial"/>
          <w:sz w:val="22"/>
          <w:szCs w:val="22"/>
        </w:rPr>
        <w:t xml:space="preserve"> in the bottom quintile compared to adults with no disability;</w:t>
      </w:r>
    </w:p>
    <w:p w:rsidR="00F845BA" w:rsidRDefault="00F845BA" w:rsidP="006B2C02">
      <w:pPr>
        <w:pStyle w:val="Default"/>
        <w:numPr>
          <w:ilvl w:val="0"/>
          <w:numId w:val="41"/>
        </w:numPr>
        <w:tabs>
          <w:tab w:val="clear" w:pos="180"/>
        </w:tabs>
        <w:spacing w:after="120"/>
        <w:ind w:left="851" w:hanging="284"/>
        <w:rPr>
          <w:rFonts w:ascii="Arial" w:hAnsi="Arial" w:cs="Arial"/>
          <w:sz w:val="22"/>
          <w:szCs w:val="22"/>
        </w:rPr>
      </w:pPr>
      <w:r w:rsidRPr="00622781">
        <w:rPr>
          <w:rFonts w:ascii="Arial" w:hAnsi="Arial" w:cs="Arial"/>
          <w:b/>
          <w:sz w:val="22"/>
          <w:szCs w:val="22"/>
        </w:rPr>
        <w:t>Age</w:t>
      </w:r>
      <w:r>
        <w:rPr>
          <w:rFonts w:ascii="Arial" w:hAnsi="Arial" w:cs="Arial"/>
          <w:sz w:val="22"/>
          <w:szCs w:val="22"/>
        </w:rPr>
        <w:t>: Individuals under 30 years of age, and especially those aged under 25, are more likely to live in low income households and so are more likely to qualify for a fee remission.</w:t>
      </w:r>
    </w:p>
    <w:p w:rsidR="000F5E92" w:rsidRPr="009830EF" w:rsidRDefault="00E83202" w:rsidP="006B2C02">
      <w:pPr>
        <w:numPr>
          <w:ilvl w:val="1"/>
          <w:numId w:val="2"/>
        </w:numPr>
        <w:ind w:left="567" w:hanging="567"/>
      </w:pPr>
      <w:r>
        <w:t xml:space="preserve">This analysis </w:t>
      </w:r>
      <w:r w:rsidR="00F845BA">
        <w:t xml:space="preserve">therefore </w:t>
      </w:r>
      <w:r>
        <w:t>broadly confirms that people from Black and Minority Ethnic backgrounds</w:t>
      </w:r>
      <w:r w:rsidR="00F845BA">
        <w:t>,</w:t>
      </w:r>
      <w:r>
        <w:t xml:space="preserve"> disabled people</w:t>
      </w:r>
      <w:r w:rsidR="00F845BA">
        <w:t>, younger people and to a more limited extent women</w:t>
      </w:r>
      <w:r>
        <w:t xml:space="preserve"> are </w:t>
      </w:r>
      <w:r w:rsidR="00F845BA">
        <w:t xml:space="preserve">more likely to live in households in the lowest income households and therefore more likely to qualify for a fee remission. This broadly reflects the findings of the assessment of the protected characteristics of people eligible for fee remissions and therefore provides reassurance that </w:t>
      </w:r>
      <w:r w:rsidR="00576B6D">
        <w:t xml:space="preserve">the analysis based on fee emissions granted in the ETs provides a reasonable approximation of the protected characteristics of </w:t>
      </w:r>
      <w:r w:rsidR="005A2323">
        <w:t>those eligible for Help with Fees in other fee charging jurisdictions.</w:t>
      </w:r>
    </w:p>
    <w:p w:rsidR="00AA6C90" w:rsidRPr="00AA6C90" w:rsidRDefault="00AA6C90" w:rsidP="006B2C02">
      <w:pPr>
        <w:spacing w:after="0"/>
        <w:rPr>
          <w:rFonts w:cs="Arial"/>
          <w:b/>
          <w:i/>
          <w:szCs w:val="22"/>
        </w:rPr>
      </w:pPr>
      <w:r w:rsidRPr="00AA6C90">
        <w:rPr>
          <w:rFonts w:cs="Arial"/>
          <w:b/>
          <w:i/>
          <w:szCs w:val="22"/>
        </w:rPr>
        <w:t>Justification</w:t>
      </w:r>
    </w:p>
    <w:p w:rsidR="00745E63" w:rsidRPr="00E83202" w:rsidRDefault="00745E63" w:rsidP="006B2C02">
      <w:pPr>
        <w:numPr>
          <w:ilvl w:val="1"/>
          <w:numId w:val="2"/>
        </w:numPr>
        <w:ind w:left="567" w:hanging="567"/>
        <w:rPr>
          <w:rFonts w:cs="Arial"/>
          <w:szCs w:val="22"/>
        </w:rPr>
      </w:pPr>
      <w:r>
        <w:t xml:space="preserve">Our analysis </w:t>
      </w:r>
      <w:r w:rsidR="00C05319">
        <w:t xml:space="preserve">has </w:t>
      </w:r>
      <w:r w:rsidR="000B64EF">
        <w:t>assumed for these purposes that there is the</w:t>
      </w:r>
      <w:r>
        <w:t xml:space="preserve"> potential for some indirect discrimination in relation to certain protected characteristics</w:t>
      </w:r>
      <w:r w:rsidR="00E83202">
        <w:t xml:space="preserve">: i.e. for </w:t>
      </w:r>
      <w:r w:rsidRPr="00E83202">
        <w:t>men, older people and people from Asian/Asian British backgrounds</w:t>
      </w:r>
      <w:r w:rsidR="00E83202">
        <w:t xml:space="preserve">.  </w:t>
      </w:r>
      <w:r w:rsidR="00C31125" w:rsidRPr="007A20F0">
        <w:t xml:space="preserve">To the extent that </w:t>
      </w:r>
      <w:r>
        <w:t xml:space="preserve">an increase in the gross monthly income thresholds for a fee remission </w:t>
      </w:r>
      <w:r w:rsidR="00C31125" w:rsidRPr="007A20F0">
        <w:t>would put individuals sharing a protected characteristic at a particular disadvantage</w:t>
      </w:r>
      <w:r w:rsidR="000C7F75" w:rsidRPr="007A20F0">
        <w:t xml:space="preserve">, </w:t>
      </w:r>
      <w:r w:rsidR="00E51EB2" w:rsidRPr="007A20F0">
        <w:t xml:space="preserve">the Government believes this </w:t>
      </w:r>
      <w:r w:rsidR="000B64EF">
        <w:t xml:space="preserve">would be </w:t>
      </w:r>
      <w:r w:rsidR="00E51EB2" w:rsidRPr="007A20F0">
        <w:t>justifi</w:t>
      </w:r>
      <w:r w:rsidR="009830EF">
        <w:t>ed</w:t>
      </w:r>
      <w:r w:rsidR="00E51EB2" w:rsidRPr="007A20F0">
        <w:t>.</w:t>
      </w:r>
      <w:r w:rsidR="00100F34">
        <w:t xml:space="preserve">  </w:t>
      </w:r>
    </w:p>
    <w:p w:rsidR="000B64EF" w:rsidRPr="006D7987" w:rsidRDefault="000B64EF" w:rsidP="006B2C02">
      <w:pPr>
        <w:numPr>
          <w:ilvl w:val="1"/>
          <w:numId w:val="2"/>
        </w:numPr>
        <w:ind w:left="567" w:hanging="567"/>
        <w:rPr>
          <w:rFonts w:cs="Arial"/>
          <w:szCs w:val="22"/>
        </w:rPr>
      </w:pPr>
      <w:r>
        <w:t xml:space="preserve">The objective of these proposals is to alleviate the impact of the substantial and sustained fall in the volumes of ET claims, including discrimination claims, in light of the particular evidence that some people have found fees off-putting in this jurisdiction. We believe that the proposed approach of adjusting the remission scheme is likely to be the most effective </w:t>
      </w:r>
      <w:r w:rsidR="00FC3392">
        <w:t xml:space="preserve">and proportionate </w:t>
      </w:r>
      <w:r>
        <w:t>way of targeting these people. The proposals would benefit those with lower incomes but who nevertheless do not qualify for a full fee remission under the current scheme.  If implemented, these proposals would lead to more people qualifying for a full fee remission, and others</w:t>
      </w:r>
      <w:r w:rsidR="00FC3392">
        <w:t xml:space="preserve"> within the remission </w:t>
      </w:r>
      <w:r w:rsidR="007324C7">
        <w:t xml:space="preserve">envelope </w:t>
      </w:r>
      <w:r>
        <w:t xml:space="preserve">contributing less that they would be required to pay under the current regime.  </w:t>
      </w:r>
      <w:r w:rsidR="00FC3392">
        <w:t xml:space="preserve">We consider </w:t>
      </w:r>
      <w:r w:rsidR="00FC3392">
        <w:lastRenderedPageBreak/>
        <w:t>it reasonable to maintain a single ‘Help with Fees’ regime by applying these changes to all jurisdictions currently within the scope of the scheme.</w:t>
      </w:r>
    </w:p>
    <w:p w:rsidR="000C7F75" w:rsidRPr="00100F34" w:rsidRDefault="00CB5C9A" w:rsidP="006B2C02">
      <w:pPr>
        <w:numPr>
          <w:ilvl w:val="1"/>
          <w:numId w:val="2"/>
        </w:numPr>
        <w:ind w:left="567" w:hanging="567"/>
        <w:rPr>
          <w:rFonts w:cs="Arial"/>
          <w:szCs w:val="22"/>
        </w:rPr>
      </w:pPr>
      <w:r>
        <w:t>Overall, t</w:t>
      </w:r>
      <w:r w:rsidR="008A55CF">
        <w:t xml:space="preserve">he Government believes that </w:t>
      </w:r>
      <w:r w:rsidR="007A20F0">
        <w:t xml:space="preserve">these proposals </w:t>
      </w:r>
      <w:r w:rsidR="004A21DC" w:rsidRPr="00A45C6F">
        <w:t>represent</w:t>
      </w:r>
      <w:r w:rsidR="000C7F75" w:rsidRPr="00A45C6F">
        <w:t xml:space="preserve"> </w:t>
      </w:r>
      <w:r w:rsidR="004A21DC" w:rsidRPr="00A45C6F">
        <w:t>a proportionate means</w:t>
      </w:r>
      <w:r w:rsidR="000C7F75" w:rsidRPr="00A45C6F">
        <w:t xml:space="preserve"> of achieving </w:t>
      </w:r>
      <w:r w:rsidR="00BB63D3" w:rsidRPr="00A45C6F">
        <w:t>the</w:t>
      </w:r>
      <w:r w:rsidR="00100F34">
        <w:t>se</w:t>
      </w:r>
      <w:r w:rsidR="00BB63D3" w:rsidRPr="00A45C6F">
        <w:t xml:space="preserve"> </w:t>
      </w:r>
      <w:r w:rsidR="000C7F75" w:rsidRPr="00A45C6F">
        <w:t>legitimate aim</w:t>
      </w:r>
      <w:r w:rsidR="00100F34">
        <w:t>s.</w:t>
      </w:r>
      <w:r w:rsidR="004C1874">
        <w:t xml:space="preserve">  </w:t>
      </w:r>
    </w:p>
    <w:p w:rsidR="00FF7F53" w:rsidRPr="00A45C6F" w:rsidRDefault="00FF7F53" w:rsidP="006B2C02">
      <w:pPr>
        <w:numPr>
          <w:ilvl w:val="1"/>
          <w:numId w:val="2"/>
        </w:numPr>
        <w:ind w:left="567" w:hanging="567"/>
        <w:rPr>
          <w:rFonts w:cs="Arial"/>
          <w:szCs w:val="22"/>
        </w:rPr>
      </w:pPr>
      <w:r w:rsidRPr="00A45C6F">
        <w:rPr>
          <w:rFonts w:cs="Arial"/>
          <w:b/>
          <w:i/>
          <w:szCs w:val="22"/>
        </w:rPr>
        <w:t>Discrimination arising from disability and duty to make reasonable adjustments</w:t>
      </w:r>
      <w:r w:rsidRPr="00A45C6F">
        <w:rPr>
          <w:rFonts w:cs="Arial"/>
          <w:szCs w:val="22"/>
        </w:rPr>
        <w:t xml:space="preserve">: </w:t>
      </w:r>
      <w:r w:rsidR="00C243BF">
        <w:rPr>
          <w:rFonts w:cs="Arial"/>
          <w:szCs w:val="22"/>
        </w:rPr>
        <w:t>the evidence indicates that disable</w:t>
      </w:r>
      <w:r w:rsidR="007324C7">
        <w:rPr>
          <w:rFonts w:cs="Arial"/>
          <w:szCs w:val="22"/>
        </w:rPr>
        <w:t>d</w:t>
      </w:r>
      <w:r w:rsidR="00C243BF">
        <w:rPr>
          <w:rFonts w:cs="Arial"/>
          <w:szCs w:val="22"/>
        </w:rPr>
        <w:t xml:space="preserve"> people are likely to benefit from these proposals because disabled people bring a higher proportion of ET claims compared with their representation in the workforce, but they are also more likely to be granted a fee remission.  </w:t>
      </w:r>
      <w:r w:rsidR="00CB06D7" w:rsidRPr="00A45C6F">
        <w:rPr>
          <w:rFonts w:cs="Arial"/>
          <w:szCs w:val="22"/>
        </w:rPr>
        <w:t xml:space="preserve">We do not consider </w:t>
      </w:r>
      <w:r w:rsidR="00D25565" w:rsidRPr="00A45C6F">
        <w:rPr>
          <w:rFonts w:cs="Arial"/>
          <w:szCs w:val="22"/>
        </w:rPr>
        <w:t xml:space="preserve">that the proposals </w:t>
      </w:r>
      <w:r w:rsidR="00C243BF">
        <w:rPr>
          <w:rFonts w:cs="Arial"/>
          <w:szCs w:val="22"/>
        </w:rPr>
        <w:t xml:space="preserve">would </w:t>
      </w:r>
      <w:r w:rsidR="00424C14">
        <w:rPr>
          <w:rFonts w:cs="Arial"/>
          <w:szCs w:val="22"/>
        </w:rPr>
        <w:t>treat disabled persons unfavourably because of something arising in consequence of their disability</w:t>
      </w:r>
      <w:r w:rsidR="00855B51" w:rsidRPr="00A45C6F">
        <w:rPr>
          <w:rFonts w:cs="Arial"/>
          <w:szCs w:val="22"/>
        </w:rPr>
        <w:t xml:space="preserve">. </w:t>
      </w:r>
      <w:r w:rsidR="00CB06D7" w:rsidRPr="00A45C6F">
        <w:rPr>
          <w:rFonts w:cs="Arial"/>
          <w:szCs w:val="22"/>
        </w:rPr>
        <w:t xml:space="preserve"> </w:t>
      </w:r>
      <w:r w:rsidR="00067A40" w:rsidRPr="00A45C6F">
        <w:rPr>
          <w:rFonts w:cs="Arial"/>
          <w:szCs w:val="22"/>
        </w:rPr>
        <w:t xml:space="preserve"> </w:t>
      </w:r>
    </w:p>
    <w:p w:rsidR="00FF7F53" w:rsidRPr="00A45C6F" w:rsidRDefault="00FF7F53" w:rsidP="006B2C02">
      <w:pPr>
        <w:numPr>
          <w:ilvl w:val="1"/>
          <w:numId w:val="2"/>
        </w:numPr>
        <w:ind w:left="567" w:hanging="567"/>
        <w:rPr>
          <w:rFonts w:cs="Arial"/>
          <w:szCs w:val="22"/>
        </w:rPr>
      </w:pPr>
      <w:r w:rsidRPr="00A45C6F">
        <w:rPr>
          <w:rFonts w:cs="Arial"/>
          <w:b/>
          <w:i/>
          <w:szCs w:val="22"/>
        </w:rPr>
        <w:t>Harassment and victimisation</w:t>
      </w:r>
      <w:r w:rsidRPr="00A45C6F">
        <w:rPr>
          <w:rFonts w:cs="Arial"/>
          <w:szCs w:val="22"/>
        </w:rPr>
        <w:t>: We do not consider there to be a risk of harassment or victimisation if these proposals were implemented.</w:t>
      </w:r>
    </w:p>
    <w:p w:rsidR="00862BE6" w:rsidRPr="00C243BF" w:rsidRDefault="00FF7F53" w:rsidP="006B2C02">
      <w:pPr>
        <w:numPr>
          <w:ilvl w:val="1"/>
          <w:numId w:val="2"/>
        </w:numPr>
        <w:ind w:left="567" w:hanging="567"/>
        <w:rPr>
          <w:rFonts w:cs="Arial"/>
          <w:szCs w:val="22"/>
        </w:rPr>
      </w:pPr>
      <w:r w:rsidRPr="00A45C6F">
        <w:rPr>
          <w:rFonts w:cs="Arial"/>
          <w:b/>
          <w:i/>
          <w:szCs w:val="22"/>
        </w:rPr>
        <w:t>Advancing equality of opportunity</w:t>
      </w:r>
      <w:r w:rsidRPr="00A45C6F">
        <w:rPr>
          <w:rFonts w:cs="Arial"/>
          <w:szCs w:val="22"/>
        </w:rPr>
        <w:t xml:space="preserve">: We have considered how these proposals may impact on the </w:t>
      </w:r>
      <w:r w:rsidR="005D15F4">
        <w:rPr>
          <w:rFonts w:cs="Arial"/>
          <w:szCs w:val="22"/>
        </w:rPr>
        <w:t>need</w:t>
      </w:r>
      <w:r w:rsidR="005D15F4" w:rsidRPr="00A45C6F">
        <w:rPr>
          <w:rFonts w:cs="Arial"/>
          <w:szCs w:val="22"/>
        </w:rPr>
        <w:t xml:space="preserve"> </w:t>
      </w:r>
      <w:r w:rsidRPr="00A45C6F">
        <w:rPr>
          <w:rFonts w:cs="Arial"/>
          <w:szCs w:val="22"/>
        </w:rPr>
        <w:t xml:space="preserve">to advance equality of opportunity </w:t>
      </w:r>
      <w:r w:rsidR="005D15F4">
        <w:rPr>
          <w:rFonts w:cs="Arial"/>
          <w:szCs w:val="22"/>
        </w:rPr>
        <w:t>between persons who share a relevant protected characteristic and persons who do not shar</w:t>
      </w:r>
      <w:r w:rsidR="00543C74">
        <w:rPr>
          <w:rFonts w:cs="Arial"/>
          <w:szCs w:val="22"/>
        </w:rPr>
        <w:t>e it</w:t>
      </w:r>
      <w:r w:rsidR="0009704E">
        <w:rPr>
          <w:rFonts w:cs="Arial"/>
          <w:szCs w:val="22"/>
        </w:rPr>
        <w:t xml:space="preserve">. </w:t>
      </w:r>
      <w:r w:rsidR="00C243BF">
        <w:rPr>
          <w:rFonts w:cs="Arial"/>
          <w:szCs w:val="22"/>
        </w:rPr>
        <w:t xml:space="preserve"> </w:t>
      </w:r>
      <w:r w:rsidRPr="0009704E">
        <w:rPr>
          <w:rFonts w:cs="Arial"/>
          <w:szCs w:val="22"/>
        </w:rPr>
        <w:t xml:space="preserve">We </w:t>
      </w:r>
      <w:r w:rsidR="001B411F" w:rsidRPr="0009704E">
        <w:rPr>
          <w:rFonts w:cs="Arial"/>
          <w:szCs w:val="22"/>
        </w:rPr>
        <w:t>do not consider that these fees will have any detrimental impact on</w:t>
      </w:r>
      <w:r w:rsidRPr="0009704E">
        <w:rPr>
          <w:rFonts w:cs="Arial"/>
          <w:szCs w:val="22"/>
        </w:rPr>
        <w:t xml:space="preserve"> </w:t>
      </w:r>
      <w:r w:rsidR="001B411F" w:rsidRPr="0009704E">
        <w:rPr>
          <w:rFonts w:cs="Arial"/>
          <w:szCs w:val="22"/>
        </w:rPr>
        <w:t>the advancement of</w:t>
      </w:r>
      <w:r w:rsidRPr="0009704E">
        <w:rPr>
          <w:rFonts w:cs="Arial"/>
          <w:szCs w:val="22"/>
        </w:rPr>
        <w:t xml:space="preserve"> equality of opportunity</w:t>
      </w:r>
      <w:r w:rsidR="00C243BF">
        <w:rPr>
          <w:rFonts w:cs="Arial"/>
          <w:szCs w:val="22"/>
        </w:rPr>
        <w:t xml:space="preserve">, and to the extent that the proposals would provide financial support to people who bring ET claims, </w:t>
      </w:r>
      <w:r w:rsidR="00D0531A">
        <w:rPr>
          <w:rFonts w:cs="Arial"/>
          <w:szCs w:val="22"/>
        </w:rPr>
        <w:t xml:space="preserve">and are designed to alleviate the impact that fees have had in discouraging people from bringing ET claims, and in particular from bringing claims alleging discrimination, we believe that these proposals would </w:t>
      </w:r>
      <w:r w:rsidR="00C243BF">
        <w:rPr>
          <w:rFonts w:cs="Arial"/>
          <w:szCs w:val="22"/>
        </w:rPr>
        <w:t>help to promote equality of opportunity</w:t>
      </w:r>
      <w:r w:rsidR="009830EF">
        <w:rPr>
          <w:rFonts w:cs="Arial"/>
          <w:szCs w:val="22"/>
        </w:rPr>
        <w:t>.</w:t>
      </w:r>
      <w:r w:rsidR="00862BE6" w:rsidRPr="0009704E">
        <w:rPr>
          <w:rFonts w:cs="Arial"/>
          <w:szCs w:val="22"/>
        </w:rPr>
        <w:t xml:space="preserve"> </w:t>
      </w:r>
      <w:r w:rsidR="00862BE6" w:rsidRPr="00C243BF">
        <w:rPr>
          <w:rFonts w:cs="Arial"/>
          <w:spacing w:val="-2"/>
          <w:szCs w:val="22"/>
        </w:rPr>
        <w:t xml:space="preserve">  </w:t>
      </w:r>
    </w:p>
    <w:p w:rsidR="00FF7F53" w:rsidRDefault="00FF7F53" w:rsidP="006B2C02">
      <w:pPr>
        <w:numPr>
          <w:ilvl w:val="1"/>
          <w:numId w:val="2"/>
        </w:numPr>
        <w:ind w:left="567" w:hanging="567"/>
        <w:rPr>
          <w:rFonts w:cs="Arial"/>
          <w:szCs w:val="22"/>
        </w:rPr>
      </w:pPr>
      <w:r w:rsidRPr="00A45C6F">
        <w:rPr>
          <w:rFonts w:cs="Arial"/>
          <w:b/>
          <w:i/>
          <w:szCs w:val="22"/>
        </w:rPr>
        <w:t>Fostering good relations</w:t>
      </w:r>
      <w:r w:rsidRPr="00A45C6F">
        <w:rPr>
          <w:rFonts w:cs="Arial"/>
          <w:szCs w:val="22"/>
        </w:rPr>
        <w:t xml:space="preserve">: </w:t>
      </w:r>
      <w:r w:rsidR="0060058A">
        <w:rPr>
          <w:rFonts w:cs="Arial"/>
          <w:szCs w:val="22"/>
        </w:rPr>
        <w:t xml:space="preserve">ETs are </w:t>
      </w:r>
      <w:r w:rsidR="00FC5AB0">
        <w:rPr>
          <w:rFonts w:cs="Arial"/>
          <w:szCs w:val="22"/>
        </w:rPr>
        <w:t xml:space="preserve">the forum in which </w:t>
      </w:r>
      <w:r w:rsidR="0060058A">
        <w:rPr>
          <w:rFonts w:cs="Arial"/>
          <w:szCs w:val="22"/>
        </w:rPr>
        <w:t xml:space="preserve">employment related rights, including rights in relation to discrimination, </w:t>
      </w:r>
      <w:r w:rsidR="00FC5AB0">
        <w:rPr>
          <w:rFonts w:cs="Arial"/>
          <w:szCs w:val="22"/>
        </w:rPr>
        <w:t xml:space="preserve">can be asserted and enforced, </w:t>
      </w:r>
      <w:r w:rsidR="0060058A">
        <w:rPr>
          <w:rFonts w:cs="Arial"/>
          <w:szCs w:val="22"/>
        </w:rPr>
        <w:t xml:space="preserve">where the </w:t>
      </w:r>
      <w:r w:rsidR="00FC5AB0">
        <w:rPr>
          <w:rFonts w:cs="Arial"/>
          <w:szCs w:val="22"/>
        </w:rPr>
        <w:t xml:space="preserve">parties are </w:t>
      </w:r>
      <w:r w:rsidR="0060058A">
        <w:rPr>
          <w:rFonts w:cs="Arial"/>
          <w:szCs w:val="22"/>
        </w:rPr>
        <w:t xml:space="preserve">unable to resolve them </w:t>
      </w:r>
      <w:r w:rsidR="00582613">
        <w:rPr>
          <w:rFonts w:cs="Arial"/>
          <w:szCs w:val="22"/>
        </w:rPr>
        <w:t>out of court</w:t>
      </w:r>
      <w:r w:rsidR="0060058A">
        <w:rPr>
          <w:rFonts w:cs="Arial"/>
          <w:szCs w:val="22"/>
        </w:rPr>
        <w:t xml:space="preserve">.  </w:t>
      </w:r>
      <w:r w:rsidR="00FC5AB0">
        <w:rPr>
          <w:rFonts w:cs="Arial"/>
          <w:szCs w:val="22"/>
        </w:rPr>
        <w:t xml:space="preserve">They therefore </w:t>
      </w:r>
      <w:r w:rsidR="00A36C38">
        <w:rPr>
          <w:rFonts w:cs="Arial"/>
          <w:szCs w:val="22"/>
        </w:rPr>
        <w:t xml:space="preserve">form </w:t>
      </w:r>
      <w:r w:rsidR="00FC5AB0">
        <w:rPr>
          <w:rFonts w:cs="Arial"/>
          <w:szCs w:val="22"/>
        </w:rPr>
        <w:t xml:space="preserve">part of the system for eliminating </w:t>
      </w:r>
      <w:r w:rsidR="00A36C38">
        <w:rPr>
          <w:rFonts w:cs="Arial"/>
          <w:szCs w:val="22"/>
        </w:rPr>
        <w:t>discrimination, advancing equality of opportunity and fostering good relations.</w:t>
      </w:r>
    </w:p>
    <w:p w:rsidR="00D0531A" w:rsidRDefault="00A36C38" w:rsidP="006B2C02">
      <w:pPr>
        <w:numPr>
          <w:ilvl w:val="1"/>
          <w:numId w:val="2"/>
        </w:numPr>
        <w:ind w:left="567" w:hanging="567"/>
        <w:rPr>
          <w:rFonts w:cs="Arial"/>
          <w:szCs w:val="22"/>
        </w:rPr>
      </w:pPr>
      <w:r>
        <w:rPr>
          <w:rFonts w:cs="Arial"/>
          <w:szCs w:val="22"/>
        </w:rPr>
        <w:t>We estimate that our proposals to widen the support available under the Help with Fees scheme would help more claimants to bring ET proceedings</w:t>
      </w:r>
      <w:r w:rsidR="009830EF">
        <w:rPr>
          <w:rFonts w:cs="Arial"/>
          <w:szCs w:val="22"/>
        </w:rPr>
        <w:t xml:space="preserve">, including claims to enforce their rights in relation to anti-discrimination law.  The data suggest that </w:t>
      </w:r>
      <w:r>
        <w:rPr>
          <w:rFonts w:cs="Arial"/>
          <w:szCs w:val="22"/>
        </w:rPr>
        <w:t>people</w:t>
      </w:r>
      <w:r w:rsidR="00D0531A">
        <w:rPr>
          <w:rFonts w:cs="Arial"/>
          <w:szCs w:val="22"/>
        </w:rPr>
        <w:t xml:space="preserve"> from Black or Black British backgrounds</w:t>
      </w:r>
      <w:r>
        <w:rPr>
          <w:rFonts w:cs="Arial"/>
          <w:szCs w:val="22"/>
        </w:rPr>
        <w:t>, disabled people and to a more limited extent women</w:t>
      </w:r>
      <w:r w:rsidR="00D71107">
        <w:rPr>
          <w:rFonts w:cs="Arial"/>
          <w:szCs w:val="22"/>
        </w:rPr>
        <w:t xml:space="preserve">, </w:t>
      </w:r>
      <w:r w:rsidR="00D0531A">
        <w:rPr>
          <w:rFonts w:cs="Arial"/>
          <w:szCs w:val="22"/>
        </w:rPr>
        <w:t xml:space="preserve">are more likely to qualify for help under the Help with Fees scheme and are therefore more likely to benefits from these proposals.  </w:t>
      </w:r>
    </w:p>
    <w:p w:rsidR="00A36C38" w:rsidRPr="0060058A" w:rsidRDefault="00D0531A" w:rsidP="006B2C02">
      <w:pPr>
        <w:numPr>
          <w:ilvl w:val="1"/>
          <w:numId w:val="2"/>
        </w:numPr>
        <w:ind w:left="567" w:hanging="567"/>
        <w:rPr>
          <w:rFonts w:cs="Arial"/>
          <w:szCs w:val="22"/>
        </w:rPr>
      </w:pPr>
      <w:r>
        <w:rPr>
          <w:rFonts w:cs="Arial"/>
          <w:szCs w:val="22"/>
        </w:rPr>
        <w:t xml:space="preserve">To this extent, </w:t>
      </w:r>
      <w:r w:rsidR="00A36C38">
        <w:rPr>
          <w:rFonts w:cs="Arial"/>
          <w:szCs w:val="22"/>
        </w:rPr>
        <w:t>we believe that the proposals in this consultation would</w:t>
      </w:r>
      <w:r w:rsidR="004A20D3">
        <w:rPr>
          <w:rFonts w:cs="Arial"/>
          <w:szCs w:val="22"/>
        </w:rPr>
        <w:t>, if implemented,</w:t>
      </w:r>
      <w:r w:rsidR="00A36C38">
        <w:rPr>
          <w:rFonts w:cs="Arial"/>
          <w:szCs w:val="22"/>
        </w:rPr>
        <w:t xml:space="preserve"> </w:t>
      </w:r>
      <w:r w:rsidR="00D71107">
        <w:rPr>
          <w:rFonts w:cs="Arial"/>
          <w:szCs w:val="22"/>
        </w:rPr>
        <w:t xml:space="preserve">help to foster </w:t>
      </w:r>
      <w:r w:rsidR="00A36C38">
        <w:rPr>
          <w:rFonts w:cs="Arial"/>
          <w:szCs w:val="22"/>
        </w:rPr>
        <w:t xml:space="preserve">good relations between people with protected characteristics and those who do not share them.  </w:t>
      </w:r>
    </w:p>
    <w:p w:rsidR="00DD2FB5" w:rsidRPr="00A45C6F" w:rsidRDefault="00577F15" w:rsidP="006B2C02">
      <w:pPr>
        <w:keepNext/>
        <w:numPr>
          <w:ilvl w:val="0"/>
          <w:numId w:val="2"/>
        </w:numPr>
        <w:spacing w:after="120"/>
        <w:rPr>
          <w:b/>
        </w:rPr>
      </w:pPr>
      <w:r w:rsidRPr="00A45C6F">
        <w:rPr>
          <w:b/>
        </w:rPr>
        <w:t>Mitigation</w:t>
      </w:r>
    </w:p>
    <w:p w:rsidR="00C243BF" w:rsidRDefault="00B7499E" w:rsidP="006B2C02">
      <w:pPr>
        <w:numPr>
          <w:ilvl w:val="1"/>
          <w:numId w:val="2"/>
        </w:numPr>
        <w:ind w:left="567" w:hanging="567"/>
        <w:rPr>
          <w:rFonts w:cs="Arial"/>
          <w:szCs w:val="22"/>
        </w:rPr>
      </w:pPr>
      <w:r>
        <w:rPr>
          <w:rFonts w:cs="Arial"/>
          <w:szCs w:val="22"/>
        </w:rPr>
        <w:t>T</w:t>
      </w:r>
      <w:r w:rsidR="00A45C6F" w:rsidRPr="007A20F0">
        <w:rPr>
          <w:rFonts w:cs="Arial"/>
          <w:szCs w:val="22"/>
        </w:rPr>
        <w:t xml:space="preserve">he </w:t>
      </w:r>
      <w:r w:rsidR="00C243BF">
        <w:rPr>
          <w:rFonts w:cs="Arial"/>
          <w:szCs w:val="22"/>
        </w:rPr>
        <w:t>Help with Fees scheme is means tested and provides financial support to those who qualify to bring ET claims</w:t>
      </w:r>
      <w:r w:rsidR="004A20D3">
        <w:rPr>
          <w:rFonts w:cs="Arial"/>
          <w:szCs w:val="22"/>
        </w:rPr>
        <w:t xml:space="preserve">.  It </w:t>
      </w:r>
      <w:r w:rsidR="00C243BF">
        <w:rPr>
          <w:rFonts w:cs="Arial"/>
          <w:szCs w:val="22"/>
        </w:rPr>
        <w:t xml:space="preserve">therefore </w:t>
      </w:r>
      <w:r w:rsidR="004A20D3">
        <w:rPr>
          <w:rFonts w:cs="Arial"/>
          <w:szCs w:val="22"/>
        </w:rPr>
        <w:t xml:space="preserve">provides support to those who qualify and who would otherwise </w:t>
      </w:r>
      <w:r w:rsidR="00582613">
        <w:rPr>
          <w:rFonts w:cs="Arial"/>
          <w:szCs w:val="22"/>
        </w:rPr>
        <w:t xml:space="preserve">struggle </w:t>
      </w:r>
      <w:r w:rsidR="004A20D3">
        <w:rPr>
          <w:rFonts w:cs="Arial"/>
          <w:szCs w:val="22"/>
        </w:rPr>
        <w:t xml:space="preserve">to pay the </w:t>
      </w:r>
      <w:r w:rsidR="00C243BF">
        <w:rPr>
          <w:rFonts w:cs="Arial"/>
          <w:szCs w:val="22"/>
        </w:rPr>
        <w:t xml:space="preserve">fee.  </w:t>
      </w:r>
    </w:p>
    <w:p w:rsidR="00C243BF" w:rsidRDefault="00C243BF" w:rsidP="006B2C02">
      <w:pPr>
        <w:numPr>
          <w:ilvl w:val="1"/>
          <w:numId w:val="2"/>
        </w:numPr>
        <w:ind w:left="567" w:hanging="567"/>
        <w:rPr>
          <w:rFonts w:cs="Arial"/>
          <w:szCs w:val="22"/>
        </w:rPr>
      </w:pPr>
      <w:r>
        <w:rPr>
          <w:rFonts w:cs="Arial"/>
          <w:szCs w:val="22"/>
        </w:rPr>
        <w:t>For those who do not qualify, the Lord Chancellor has a power to remit fees in exceptional circumstances where the claimant can demonstrate that they cannot realistically afford to pay</w:t>
      </w:r>
      <w:r w:rsidR="004A20D3">
        <w:rPr>
          <w:rFonts w:cs="Arial"/>
          <w:szCs w:val="22"/>
        </w:rPr>
        <w:t xml:space="preserve"> a fee</w:t>
      </w:r>
      <w:r>
        <w:rPr>
          <w:rFonts w:cs="Arial"/>
          <w:szCs w:val="22"/>
        </w:rPr>
        <w:t xml:space="preserve">.  </w:t>
      </w:r>
      <w:r w:rsidR="004A20D3">
        <w:rPr>
          <w:rFonts w:cs="Arial"/>
          <w:szCs w:val="22"/>
        </w:rPr>
        <w:t xml:space="preserve">On 10 October we </w:t>
      </w:r>
      <w:r>
        <w:rPr>
          <w:rFonts w:cs="Arial"/>
          <w:szCs w:val="22"/>
        </w:rPr>
        <w:t xml:space="preserve">published </w:t>
      </w:r>
      <w:r w:rsidR="0060058A">
        <w:rPr>
          <w:rFonts w:cs="Arial"/>
          <w:szCs w:val="22"/>
        </w:rPr>
        <w:t xml:space="preserve">revised and updated guidance on the application of this power to make sure that those </w:t>
      </w:r>
      <w:r w:rsidR="0060058A">
        <w:rPr>
          <w:rFonts w:cs="Arial"/>
          <w:szCs w:val="22"/>
        </w:rPr>
        <w:lastRenderedPageBreak/>
        <w:t xml:space="preserve">entitled to help under the scheme receive it.  </w:t>
      </w:r>
      <w:r w:rsidR="004A20D3">
        <w:rPr>
          <w:rFonts w:cs="Arial"/>
          <w:szCs w:val="22"/>
        </w:rPr>
        <w:t xml:space="preserve">The guidance is available on </w:t>
      </w:r>
      <w:hyperlink r:id="rId8" w:history="1">
        <w:r w:rsidR="00223BE4" w:rsidRPr="00713D99">
          <w:rPr>
            <w:rStyle w:val="Hyperlink"/>
            <w:rFonts w:cs="Arial"/>
            <w:szCs w:val="22"/>
          </w:rPr>
          <w:t>www.gov.uk</w:t>
        </w:r>
      </w:hyperlink>
      <w:r w:rsidR="00223BE4">
        <w:rPr>
          <w:rFonts w:cs="Arial"/>
          <w:szCs w:val="22"/>
        </w:rPr>
        <w:t>.</w:t>
      </w:r>
      <w:r w:rsidR="004A20D3">
        <w:rPr>
          <w:rStyle w:val="FootnoteReference"/>
          <w:szCs w:val="22"/>
        </w:rPr>
        <w:footnoteReference w:id="2"/>
      </w:r>
    </w:p>
    <w:p w:rsidR="00E51EB2" w:rsidRPr="00B85F5C" w:rsidRDefault="0058610C" w:rsidP="006B2C02">
      <w:pPr>
        <w:pStyle w:val="Caption"/>
        <w:rPr>
          <w:rFonts w:cs="Arial"/>
          <w:sz w:val="22"/>
          <w:szCs w:val="22"/>
        </w:rPr>
      </w:pPr>
      <w:r>
        <w:rPr>
          <w:sz w:val="22"/>
          <w:szCs w:val="22"/>
        </w:rPr>
        <w:br w:type="page"/>
      </w:r>
      <w:r w:rsidR="00B85F5C" w:rsidRPr="00B85F5C">
        <w:rPr>
          <w:sz w:val="22"/>
          <w:szCs w:val="22"/>
        </w:rPr>
        <w:lastRenderedPageBreak/>
        <w:t xml:space="preserve">Table </w:t>
      </w:r>
      <w:r w:rsidR="00582613">
        <w:rPr>
          <w:sz w:val="22"/>
          <w:szCs w:val="22"/>
        </w:rPr>
        <w:t>2</w:t>
      </w:r>
      <w:r w:rsidR="00B85F5C" w:rsidRPr="00B85F5C">
        <w:rPr>
          <w:sz w:val="22"/>
          <w:szCs w:val="22"/>
        </w:rPr>
        <w:t>:</w:t>
      </w:r>
      <w:r w:rsidR="00E51EB2" w:rsidRPr="00B85F5C">
        <w:rPr>
          <w:rFonts w:cs="Arial"/>
          <w:spacing w:val="-2"/>
          <w:sz w:val="22"/>
          <w:szCs w:val="22"/>
        </w:rPr>
        <w:t xml:space="preserve"> Breakdown of </w:t>
      </w:r>
      <w:r w:rsidR="00CE4B91" w:rsidRPr="00B85F5C">
        <w:rPr>
          <w:rFonts w:cs="Arial"/>
          <w:spacing w:val="-2"/>
          <w:sz w:val="22"/>
          <w:szCs w:val="22"/>
        </w:rPr>
        <w:t xml:space="preserve">fee remissions granted in the Employment Tribunals </w:t>
      </w:r>
      <w:r w:rsidR="00FE324A">
        <w:rPr>
          <w:rFonts w:cs="Arial"/>
          <w:spacing w:val="-2"/>
          <w:sz w:val="22"/>
          <w:szCs w:val="22"/>
        </w:rPr>
        <w:t>by protected characteristic</w:t>
      </w:r>
    </w:p>
    <w:tbl>
      <w:tblPr>
        <w:tblStyle w:val="TableGrid"/>
        <w:tblW w:w="0" w:type="auto"/>
        <w:tblLook w:val="04A0" w:firstRow="1" w:lastRow="0" w:firstColumn="1" w:lastColumn="0" w:noHBand="0" w:noVBand="1"/>
      </w:tblPr>
      <w:tblGrid>
        <w:gridCol w:w="3808"/>
        <w:gridCol w:w="1478"/>
        <w:gridCol w:w="1503"/>
        <w:gridCol w:w="1507"/>
      </w:tblGrid>
      <w:tr w:rsidR="00FE324A" w:rsidRPr="0058610C" w:rsidTr="00772C7D">
        <w:tc>
          <w:tcPr>
            <w:tcW w:w="3819" w:type="dxa"/>
          </w:tcPr>
          <w:p w:rsidR="00FE324A" w:rsidRPr="0058610C" w:rsidRDefault="00FE324A" w:rsidP="006B2C02">
            <w:pPr>
              <w:pStyle w:val="Default"/>
              <w:tabs>
                <w:tab w:val="left" w:pos="-180"/>
              </w:tabs>
              <w:rPr>
                <w:rFonts w:ascii="Arial" w:hAnsi="Arial" w:cs="Arial"/>
                <w:b/>
                <w:sz w:val="22"/>
                <w:szCs w:val="22"/>
              </w:rPr>
            </w:pPr>
            <w:r w:rsidRPr="0058610C">
              <w:rPr>
                <w:rFonts w:ascii="Arial" w:hAnsi="Arial" w:cs="Arial"/>
                <w:b/>
                <w:sz w:val="22"/>
                <w:szCs w:val="22"/>
              </w:rPr>
              <w:t>Protected characteristic</w:t>
            </w:r>
          </w:p>
        </w:tc>
        <w:tc>
          <w:tcPr>
            <w:tcW w:w="1482" w:type="dxa"/>
          </w:tcPr>
          <w:p w:rsidR="00FE324A" w:rsidRPr="0058610C" w:rsidRDefault="00FE324A" w:rsidP="006B2C02">
            <w:pPr>
              <w:pStyle w:val="Default"/>
              <w:tabs>
                <w:tab w:val="left" w:pos="-180"/>
              </w:tabs>
              <w:rPr>
                <w:rFonts w:ascii="Arial" w:hAnsi="Arial" w:cs="Arial"/>
                <w:b/>
                <w:sz w:val="22"/>
                <w:szCs w:val="22"/>
              </w:rPr>
            </w:pPr>
            <w:r w:rsidRPr="0058610C">
              <w:rPr>
                <w:rFonts w:ascii="Arial" w:hAnsi="Arial" w:cs="Arial"/>
                <w:b/>
                <w:sz w:val="22"/>
                <w:szCs w:val="22"/>
              </w:rPr>
              <w:t>Fee paid</w:t>
            </w:r>
          </w:p>
        </w:tc>
        <w:tc>
          <w:tcPr>
            <w:tcW w:w="1505" w:type="dxa"/>
          </w:tcPr>
          <w:p w:rsidR="00FE324A" w:rsidRPr="0058610C" w:rsidRDefault="00FE324A" w:rsidP="006B2C02">
            <w:pPr>
              <w:pStyle w:val="Default"/>
              <w:tabs>
                <w:tab w:val="left" w:pos="-180"/>
              </w:tabs>
              <w:rPr>
                <w:rFonts w:ascii="Arial" w:hAnsi="Arial" w:cs="Arial"/>
                <w:b/>
                <w:sz w:val="22"/>
                <w:szCs w:val="22"/>
              </w:rPr>
            </w:pPr>
            <w:r w:rsidRPr="0058610C">
              <w:rPr>
                <w:rFonts w:ascii="Arial" w:hAnsi="Arial" w:cs="Arial"/>
                <w:b/>
                <w:sz w:val="22"/>
                <w:szCs w:val="22"/>
              </w:rPr>
              <w:t>Fee remitted</w:t>
            </w:r>
          </w:p>
        </w:tc>
        <w:tc>
          <w:tcPr>
            <w:tcW w:w="1490" w:type="dxa"/>
          </w:tcPr>
          <w:p w:rsidR="00FE324A" w:rsidRPr="0058610C" w:rsidRDefault="00142660" w:rsidP="006B2C02">
            <w:pPr>
              <w:pStyle w:val="Default"/>
              <w:tabs>
                <w:tab w:val="left" w:pos="-180"/>
              </w:tabs>
              <w:rPr>
                <w:rFonts w:ascii="Arial" w:hAnsi="Arial" w:cs="Arial"/>
                <w:b/>
                <w:sz w:val="22"/>
                <w:szCs w:val="22"/>
              </w:rPr>
            </w:pPr>
            <w:r>
              <w:rPr>
                <w:rFonts w:ascii="Arial" w:hAnsi="Arial" w:cs="Arial"/>
                <w:b/>
                <w:sz w:val="22"/>
                <w:szCs w:val="22"/>
              </w:rPr>
              <w:t>Data not available</w:t>
            </w: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p>
        </w:tc>
        <w:tc>
          <w:tcPr>
            <w:tcW w:w="1528" w:type="dxa"/>
          </w:tcPr>
          <w:p w:rsidR="00FE324A" w:rsidRPr="0058610C" w:rsidRDefault="00FE324A" w:rsidP="006B2C02">
            <w:pPr>
              <w:pStyle w:val="Default"/>
              <w:tabs>
                <w:tab w:val="left" w:pos="-180"/>
              </w:tabs>
              <w:rPr>
                <w:rFonts w:ascii="Arial" w:hAnsi="Arial" w:cs="Arial"/>
                <w:b/>
                <w:sz w:val="22"/>
                <w:szCs w:val="22"/>
              </w:rPr>
            </w:pPr>
            <w:r w:rsidRPr="0058610C">
              <w:rPr>
                <w:rFonts w:ascii="Arial" w:hAnsi="Arial" w:cs="Arial"/>
                <w:b/>
                <w:sz w:val="22"/>
                <w:szCs w:val="22"/>
              </w:rPr>
              <w:t>%</w:t>
            </w:r>
          </w:p>
        </w:tc>
        <w:tc>
          <w:tcPr>
            <w:tcW w:w="1529" w:type="dxa"/>
          </w:tcPr>
          <w:p w:rsidR="00FE324A" w:rsidRPr="0058610C" w:rsidRDefault="00FE324A" w:rsidP="006B2C02">
            <w:pPr>
              <w:pStyle w:val="Default"/>
              <w:tabs>
                <w:tab w:val="left" w:pos="-180"/>
              </w:tabs>
              <w:rPr>
                <w:rFonts w:ascii="Arial" w:hAnsi="Arial" w:cs="Arial"/>
                <w:b/>
                <w:sz w:val="22"/>
                <w:szCs w:val="22"/>
              </w:rPr>
            </w:pPr>
            <w:r w:rsidRPr="0058610C">
              <w:rPr>
                <w:rFonts w:ascii="Arial" w:hAnsi="Arial" w:cs="Arial"/>
                <w:b/>
                <w:sz w:val="22"/>
                <w:szCs w:val="22"/>
              </w:rPr>
              <w:t>%</w:t>
            </w:r>
          </w:p>
        </w:tc>
        <w:tc>
          <w:tcPr>
            <w:tcW w:w="1529" w:type="dxa"/>
          </w:tcPr>
          <w:p w:rsidR="00FE324A" w:rsidRPr="0058610C" w:rsidRDefault="00FE324A" w:rsidP="006B2C02">
            <w:pPr>
              <w:pStyle w:val="Default"/>
              <w:tabs>
                <w:tab w:val="left" w:pos="-180"/>
              </w:tabs>
              <w:rPr>
                <w:rFonts w:ascii="Arial" w:hAnsi="Arial" w:cs="Arial"/>
                <w:b/>
                <w:sz w:val="22"/>
                <w:szCs w:val="22"/>
              </w:rPr>
            </w:pPr>
            <w:r>
              <w:rPr>
                <w:rFonts w:ascii="Arial" w:hAnsi="Arial" w:cs="Arial"/>
                <w:b/>
                <w:sz w:val="22"/>
                <w:szCs w:val="22"/>
              </w:rPr>
              <w:t>%</w:t>
            </w:r>
          </w:p>
        </w:tc>
      </w:tr>
      <w:tr w:rsidR="00FE324A" w:rsidTr="00FE324A">
        <w:tc>
          <w:tcPr>
            <w:tcW w:w="3936" w:type="dxa"/>
          </w:tcPr>
          <w:p w:rsidR="00FE324A" w:rsidRPr="002D3CD3" w:rsidRDefault="00FE324A" w:rsidP="006B2C02">
            <w:pPr>
              <w:pStyle w:val="Default"/>
              <w:tabs>
                <w:tab w:val="left" w:pos="-180"/>
              </w:tabs>
              <w:rPr>
                <w:rFonts w:ascii="Arial" w:hAnsi="Arial" w:cs="Arial"/>
                <w:b/>
                <w:sz w:val="22"/>
                <w:szCs w:val="22"/>
              </w:rPr>
            </w:pPr>
            <w:r w:rsidRPr="002D3CD3">
              <w:rPr>
                <w:rFonts w:ascii="Arial" w:hAnsi="Arial" w:cs="Arial"/>
                <w:b/>
                <w:sz w:val="22"/>
                <w:szCs w:val="22"/>
              </w:rPr>
              <w:t>Gender</w:t>
            </w:r>
          </w:p>
        </w:tc>
        <w:tc>
          <w:tcPr>
            <w:tcW w:w="1528"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Male</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73</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23</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4</w:t>
            </w: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Female</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69</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26</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4</w:t>
            </w: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p>
        </w:tc>
        <w:tc>
          <w:tcPr>
            <w:tcW w:w="1528"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r>
      <w:tr w:rsidR="00FE324A" w:rsidTr="00FE324A">
        <w:tc>
          <w:tcPr>
            <w:tcW w:w="3936" w:type="dxa"/>
          </w:tcPr>
          <w:p w:rsidR="00FE324A" w:rsidRPr="002D3CD3" w:rsidRDefault="00FE324A" w:rsidP="006B2C02">
            <w:pPr>
              <w:pStyle w:val="Default"/>
              <w:tabs>
                <w:tab w:val="left" w:pos="-180"/>
              </w:tabs>
              <w:rPr>
                <w:rFonts w:ascii="Arial" w:hAnsi="Arial" w:cs="Arial"/>
                <w:b/>
                <w:sz w:val="22"/>
                <w:szCs w:val="22"/>
              </w:rPr>
            </w:pPr>
            <w:r w:rsidRPr="002D3CD3">
              <w:rPr>
                <w:rFonts w:ascii="Arial" w:hAnsi="Arial" w:cs="Arial"/>
                <w:b/>
                <w:sz w:val="22"/>
                <w:szCs w:val="22"/>
              </w:rPr>
              <w:t>Age</w:t>
            </w:r>
          </w:p>
        </w:tc>
        <w:tc>
          <w:tcPr>
            <w:tcW w:w="1528"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16 – 24</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56</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43</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0</w:t>
            </w: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25 – 34</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71</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28</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1</w:t>
            </w: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35 – 44</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75</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25</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0</w:t>
            </w: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45 – 54</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78</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22</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0</w:t>
            </w: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55 – 64</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83</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16</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0</w:t>
            </w: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65 and over</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77</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22</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1</w:t>
            </w: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p>
        </w:tc>
        <w:tc>
          <w:tcPr>
            <w:tcW w:w="1528"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r>
      <w:tr w:rsidR="00FE324A" w:rsidTr="00FE324A">
        <w:tc>
          <w:tcPr>
            <w:tcW w:w="3936" w:type="dxa"/>
          </w:tcPr>
          <w:p w:rsidR="00FE324A" w:rsidRPr="002D3CD3" w:rsidRDefault="00FE324A" w:rsidP="006B2C02">
            <w:pPr>
              <w:pStyle w:val="Default"/>
              <w:tabs>
                <w:tab w:val="left" w:pos="-180"/>
              </w:tabs>
              <w:rPr>
                <w:rFonts w:ascii="Arial" w:hAnsi="Arial" w:cs="Arial"/>
                <w:b/>
                <w:sz w:val="22"/>
                <w:szCs w:val="22"/>
              </w:rPr>
            </w:pPr>
            <w:r w:rsidRPr="002D3CD3">
              <w:rPr>
                <w:rFonts w:ascii="Arial" w:hAnsi="Arial" w:cs="Arial"/>
                <w:b/>
                <w:sz w:val="22"/>
                <w:szCs w:val="22"/>
              </w:rPr>
              <w:t>Race</w:t>
            </w:r>
          </w:p>
        </w:tc>
        <w:tc>
          <w:tcPr>
            <w:tcW w:w="1528"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White</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78</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22</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0</w:t>
            </w: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Asian/Asian British</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81</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19</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1</w:t>
            </w: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Black/Black British</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69</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30</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0</w:t>
            </w: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Mixed</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69</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30</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0</w:t>
            </w: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Other</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74</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25</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0</w:t>
            </w: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p>
        </w:tc>
        <w:tc>
          <w:tcPr>
            <w:tcW w:w="1528"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r>
      <w:tr w:rsidR="00FE324A" w:rsidTr="00FE324A">
        <w:tc>
          <w:tcPr>
            <w:tcW w:w="3936" w:type="dxa"/>
          </w:tcPr>
          <w:p w:rsidR="00FE324A" w:rsidRPr="002D3CD3" w:rsidRDefault="00FE324A" w:rsidP="006B2C02">
            <w:pPr>
              <w:pStyle w:val="Default"/>
              <w:tabs>
                <w:tab w:val="left" w:pos="-180"/>
              </w:tabs>
              <w:rPr>
                <w:rFonts w:ascii="Arial" w:hAnsi="Arial" w:cs="Arial"/>
                <w:b/>
                <w:sz w:val="22"/>
                <w:szCs w:val="22"/>
              </w:rPr>
            </w:pPr>
            <w:r w:rsidRPr="002D3CD3">
              <w:rPr>
                <w:rFonts w:ascii="Arial" w:hAnsi="Arial" w:cs="Arial"/>
                <w:b/>
                <w:sz w:val="22"/>
                <w:szCs w:val="22"/>
              </w:rPr>
              <w:t>Disability</w:t>
            </w:r>
          </w:p>
        </w:tc>
        <w:tc>
          <w:tcPr>
            <w:tcW w:w="1528"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r>
      <w:tr w:rsidR="00FE324A" w:rsidTr="00FE324A">
        <w:tc>
          <w:tcPr>
            <w:tcW w:w="3936" w:type="dxa"/>
          </w:tcPr>
          <w:p w:rsidR="00FE324A" w:rsidRPr="002D3CD3" w:rsidRDefault="00FE324A" w:rsidP="006B2C02">
            <w:pPr>
              <w:pStyle w:val="Default"/>
              <w:tabs>
                <w:tab w:val="left" w:pos="-180"/>
              </w:tabs>
              <w:rPr>
                <w:rFonts w:ascii="Arial" w:hAnsi="Arial" w:cs="Arial"/>
                <w:sz w:val="22"/>
                <w:szCs w:val="22"/>
              </w:rPr>
            </w:pPr>
            <w:r w:rsidRPr="002D3CD3">
              <w:rPr>
                <w:rFonts w:ascii="Arial" w:hAnsi="Arial" w:cs="Arial"/>
                <w:sz w:val="22"/>
                <w:szCs w:val="22"/>
              </w:rPr>
              <w:t>Disabled</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74</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26</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0</w:t>
            </w:r>
          </w:p>
        </w:tc>
      </w:tr>
      <w:tr w:rsidR="00FE324A" w:rsidTr="00FE324A">
        <w:tc>
          <w:tcPr>
            <w:tcW w:w="3936" w:type="dxa"/>
          </w:tcPr>
          <w:p w:rsidR="00FE324A" w:rsidRPr="002D3CD3" w:rsidRDefault="00FE324A" w:rsidP="006B2C02">
            <w:pPr>
              <w:pStyle w:val="Default"/>
              <w:tabs>
                <w:tab w:val="left" w:pos="-180"/>
              </w:tabs>
              <w:rPr>
                <w:rFonts w:ascii="Arial" w:hAnsi="Arial" w:cs="Arial"/>
                <w:sz w:val="22"/>
                <w:szCs w:val="22"/>
              </w:rPr>
            </w:pPr>
            <w:r>
              <w:rPr>
                <w:rFonts w:ascii="Arial" w:hAnsi="Arial" w:cs="Arial"/>
                <w:sz w:val="22"/>
                <w:szCs w:val="22"/>
              </w:rPr>
              <w:t>Not disabled</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76</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23</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0</w:t>
            </w:r>
          </w:p>
        </w:tc>
      </w:tr>
      <w:tr w:rsidR="00FE324A" w:rsidTr="00FE324A">
        <w:tc>
          <w:tcPr>
            <w:tcW w:w="3936" w:type="dxa"/>
          </w:tcPr>
          <w:p w:rsidR="00FE324A" w:rsidRPr="002D3CD3" w:rsidRDefault="00FE324A" w:rsidP="006B2C02">
            <w:pPr>
              <w:pStyle w:val="Default"/>
              <w:tabs>
                <w:tab w:val="left" w:pos="-180"/>
              </w:tabs>
              <w:rPr>
                <w:rFonts w:ascii="Arial" w:hAnsi="Arial" w:cs="Arial"/>
                <w:b/>
                <w:sz w:val="22"/>
                <w:szCs w:val="22"/>
              </w:rPr>
            </w:pPr>
          </w:p>
        </w:tc>
        <w:tc>
          <w:tcPr>
            <w:tcW w:w="1528"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r>
      <w:tr w:rsidR="00FE324A" w:rsidTr="00FE324A">
        <w:tc>
          <w:tcPr>
            <w:tcW w:w="3936" w:type="dxa"/>
          </w:tcPr>
          <w:p w:rsidR="00FE324A" w:rsidRPr="002D3CD3" w:rsidRDefault="00FE324A" w:rsidP="006B2C02">
            <w:pPr>
              <w:pStyle w:val="Default"/>
              <w:tabs>
                <w:tab w:val="left" w:pos="-180"/>
              </w:tabs>
              <w:rPr>
                <w:rFonts w:ascii="Arial" w:hAnsi="Arial" w:cs="Arial"/>
                <w:b/>
                <w:sz w:val="22"/>
                <w:szCs w:val="22"/>
              </w:rPr>
            </w:pPr>
            <w:r>
              <w:rPr>
                <w:rFonts w:ascii="Arial" w:hAnsi="Arial" w:cs="Arial"/>
                <w:b/>
                <w:sz w:val="22"/>
                <w:szCs w:val="22"/>
              </w:rPr>
              <w:t>Religion</w:t>
            </w:r>
          </w:p>
        </w:tc>
        <w:tc>
          <w:tcPr>
            <w:tcW w:w="1528"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r>
      <w:tr w:rsidR="00FE324A" w:rsidTr="00FE324A">
        <w:tc>
          <w:tcPr>
            <w:tcW w:w="3936" w:type="dxa"/>
          </w:tcPr>
          <w:p w:rsidR="00FE324A" w:rsidRPr="002B6433" w:rsidRDefault="00FE324A" w:rsidP="006B2C02">
            <w:pPr>
              <w:pStyle w:val="Default"/>
              <w:tabs>
                <w:tab w:val="left" w:pos="-180"/>
              </w:tabs>
              <w:rPr>
                <w:rFonts w:ascii="Arial" w:hAnsi="Arial" w:cs="Arial"/>
                <w:sz w:val="22"/>
                <w:szCs w:val="22"/>
              </w:rPr>
            </w:pPr>
            <w:r w:rsidRPr="002B6433">
              <w:rPr>
                <w:rFonts w:ascii="Arial" w:hAnsi="Arial" w:cs="Arial"/>
                <w:sz w:val="22"/>
                <w:szCs w:val="22"/>
              </w:rPr>
              <w:t>Christian</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77</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23</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0</w:t>
            </w:r>
          </w:p>
        </w:tc>
      </w:tr>
      <w:tr w:rsidR="00FE324A" w:rsidTr="00FE324A">
        <w:tc>
          <w:tcPr>
            <w:tcW w:w="3936" w:type="dxa"/>
          </w:tcPr>
          <w:p w:rsidR="00FE324A" w:rsidRPr="002B6433" w:rsidRDefault="00FE324A" w:rsidP="006B2C02">
            <w:pPr>
              <w:pStyle w:val="Default"/>
              <w:tabs>
                <w:tab w:val="left" w:pos="-180"/>
              </w:tabs>
              <w:rPr>
                <w:rFonts w:ascii="Arial" w:hAnsi="Arial" w:cs="Arial"/>
                <w:sz w:val="22"/>
                <w:szCs w:val="22"/>
              </w:rPr>
            </w:pPr>
            <w:r>
              <w:rPr>
                <w:rFonts w:ascii="Arial" w:hAnsi="Arial" w:cs="Arial"/>
                <w:sz w:val="22"/>
                <w:szCs w:val="22"/>
              </w:rPr>
              <w:t>Muslim</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70</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30</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0</w:t>
            </w:r>
          </w:p>
        </w:tc>
      </w:tr>
      <w:tr w:rsidR="00FE324A" w:rsidTr="00FE324A">
        <w:tc>
          <w:tcPr>
            <w:tcW w:w="3936" w:type="dxa"/>
          </w:tcPr>
          <w:p w:rsidR="00FE324A" w:rsidRPr="002B6433" w:rsidRDefault="00FE324A" w:rsidP="006B2C02">
            <w:pPr>
              <w:pStyle w:val="Default"/>
              <w:tabs>
                <w:tab w:val="left" w:pos="-180"/>
              </w:tabs>
              <w:rPr>
                <w:rFonts w:ascii="Arial" w:hAnsi="Arial" w:cs="Arial"/>
                <w:sz w:val="22"/>
                <w:szCs w:val="22"/>
              </w:rPr>
            </w:pPr>
            <w:r>
              <w:rPr>
                <w:rFonts w:ascii="Arial" w:hAnsi="Arial" w:cs="Arial"/>
                <w:sz w:val="22"/>
                <w:szCs w:val="22"/>
              </w:rPr>
              <w:t>Hindu</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78</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22</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0</w:t>
            </w:r>
          </w:p>
        </w:tc>
      </w:tr>
      <w:tr w:rsidR="00FE324A" w:rsidTr="00FE324A">
        <w:tc>
          <w:tcPr>
            <w:tcW w:w="3936" w:type="dxa"/>
          </w:tcPr>
          <w:p w:rsidR="00FE324A" w:rsidRPr="002B6433" w:rsidRDefault="00FE324A" w:rsidP="006B2C02">
            <w:pPr>
              <w:pStyle w:val="Default"/>
              <w:tabs>
                <w:tab w:val="left" w:pos="-180"/>
              </w:tabs>
              <w:rPr>
                <w:rFonts w:ascii="Arial" w:hAnsi="Arial" w:cs="Arial"/>
                <w:sz w:val="22"/>
                <w:szCs w:val="22"/>
              </w:rPr>
            </w:pPr>
            <w:r>
              <w:rPr>
                <w:rFonts w:ascii="Arial" w:hAnsi="Arial" w:cs="Arial"/>
                <w:sz w:val="22"/>
                <w:szCs w:val="22"/>
              </w:rPr>
              <w:t>Sikh</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86</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12</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w:t>
            </w:r>
          </w:p>
        </w:tc>
      </w:tr>
      <w:tr w:rsidR="00FE324A" w:rsidTr="00FE324A">
        <w:tc>
          <w:tcPr>
            <w:tcW w:w="3936" w:type="dxa"/>
          </w:tcPr>
          <w:p w:rsidR="00FE324A" w:rsidRPr="002B6433" w:rsidRDefault="00FE324A" w:rsidP="006B2C02">
            <w:pPr>
              <w:pStyle w:val="Default"/>
              <w:tabs>
                <w:tab w:val="left" w:pos="-180"/>
              </w:tabs>
              <w:rPr>
                <w:rFonts w:ascii="Arial" w:hAnsi="Arial" w:cs="Arial"/>
                <w:sz w:val="22"/>
                <w:szCs w:val="22"/>
              </w:rPr>
            </w:pPr>
            <w:r>
              <w:rPr>
                <w:rFonts w:ascii="Arial" w:hAnsi="Arial" w:cs="Arial"/>
                <w:sz w:val="22"/>
                <w:szCs w:val="22"/>
              </w:rPr>
              <w:t>Other</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71</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28</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1</w:t>
            </w:r>
          </w:p>
        </w:tc>
      </w:tr>
      <w:tr w:rsidR="00FE324A" w:rsidTr="00FE324A">
        <w:tc>
          <w:tcPr>
            <w:tcW w:w="3936"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No religion</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71</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29</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0</w:t>
            </w:r>
          </w:p>
        </w:tc>
      </w:tr>
      <w:tr w:rsidR="00FE324A" w:rsidTr="00FE324A">
        <w:tc>
          <w:tcPr>
            <w:tcW w:w="3936" w:type="dxa"/>
          </w:tcPr>
          <w:p w:rsidR="00FE324A" w:rsidRPr="002D3CD3" w:rsidRDefault="00FE324A" w:rsidP="006B2C02">
            <w:pPr>
              <w:pStyle w:val="Default"/>
              <w:tabs>
                <w:tab w:val="left" w:pos="-180"/>
              </w:tabs>
              <w:rPr>
                <w:rFonts w:ascii="Arial" w:hAnsi="Arial" w:cs="Arial"/>
                <w:b/>
                <w:sz w:val="22"/>
                <w:szCs w:val="22"/>
              </w:rPr>
            </w:pPr>
          </w:p>
        </w:tc>
        <w:tc>
          <w:tcPr>
            <w:tcW w:w="1528"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r>
      <w:tr w:rsidR="00FE324A" w:rsidTr="00FE324A">
        <w:tc>
          <w:tcPr>
            <w:tcW w:w="3936" w:type="dxa"/>
          </w:tcPr>
          <w:p w:rsidR="00FE324A" w:rsidRPr="002D3CD3" w:rsidRDefault="00FE324A" w:rsidP="006B2C02">
            <w:pPr>
              <w:pStyle w:val="Default"/>
              <w:tabs>
                <w:tab w:val="left" w:pos="-180"/>
              </w:tabs>
              <w:rPr>
                <w:rFonts w:ascii="Arial" w:hAnsi="Arial" w:cs="Arial"/>
                <w:b/>
                <w:sz w:val="22"/>
                <w:szCs w:val="22"/>
              </w:rPr>
            </w:pPr>
            <w:r>
              <w:rPr>
                <w:rFonts w:ascii="Arial" w:hAnsi="Arial" w:cs="Arial"/>
                <w:b/>
                <w:sz w:val="22"/>
                <w:szCs w:val="22"/>
              </w:rPr>
              <w:t>Marital status</w:t>
            </w:r>
          </w:p>
        </w:tc>
        <w:tc>
          <w:tcPr>
            <w:tcW w:w="1528"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r>
      <w:tr w:rsidR="00FE324A" w:rsidTr="00FE324A">
        <w:tc>
          <w:tcPr>
            <w:tcW w:w="3936" w:type="dxa"/>
          </w:tcPr>
          <w:p w:rsidR="00FE324A" w:rsidRPr="002D3CD3" w:rsidRDefault="00FE324A" w:rsidP="006B2C02">
            <w:pPr>
              <w:pStyle w:val="Default"/>
              <w:tabs>
                <w:tab w:val="left" w:pos="-180"/>
              </w:tabs>
              <w:rPr>
                <w:rFonts w:ascii="Arial" w:hAnsi="Arial" w:cs="Arial"/>
                <w:sz w:val="22"/>
                <w:szCs w:val="22"/>
              </w:rPr>
            </w:pPr>
            <w:r>
              <w:rPr>
                <w:rFonts w:ascii="Arial" w:hAnsi="Arial" w:cs="Arial"/>
                <w:sz w:val="22"/>
                <w:szCs w:val="22"/>
              </w:rPr>
              <w:t xml:space="preserve">Married/in </w:t>
            </w:r>
            <w:r w:rsidRPr="002D3CD3">
              <w:rPr>
                <w:rFonts w:ascii="Arial" w:hAnsi="Arial" w:cs="Arial"/>
                <w:sz w:val="22"/>
                <w:szCs w:val="22"/>
              </w:rPr>
              <w:t>registered partnership</w:t>
            </w:r>
          </w:p>
        </w:tc>
        <w:tc>
          <w:tcPr>
            <w:tcW w:w="1528" w:type="dxa"/>
          </w:tcPr>
          <w:p w:rsidR="00FE324A" w:rsidRDefault="00D94DE9" w:rsidP="006B2C02">
            <w:pPr>
              <w:pStyle w:val="Default"/>
              <w:tabs>
                <w:tab w:val="left" w:pos="-180"/>
              </w:tabs>
              <w:rPr>
                <w:rFonts w:ascii="Arial" w:hAnsi="Arial" w:cs="Arial"/>
                <w:sz w:val="22"/>
                <w:szCs w:val="22"/>
              </w:rPr>
            </w:pPr>
            <w:r>
              <w:rPr>
                <w:rFonts w:ascii="Arial" w:hAnsi="Arial" w:cs="Arial"/>
                <w:sz w:val="22"/>
                <w:szCs w:val="22"/>
              </w:rPr>
              <w:t>84</w:t>
            </w:r>
          </w:p>
        </w:tc>
        <w:tc>
          <w:tcPr>
            <w:tcW w:w="1529" w:type="dxa"/>
          </w:tcPr>
          <w:p w:rsidR="00FE324A" w:rsidRDefault="00D94DE9" w:rsidP="006B2C02">
            <w:pPr>
              <w:pStyle w:val="Default"/>
              <w:tabs>
                <w:tab w:val="left" w:pos="-180"/>
              </w:tabs>
              <w:rPr>
                <w:rFonts w:ascii="Arial" w:hAnsi="Arial" w:cs="Arial"/>
                <w:sz w:val="22"/>
                <w:szCs w:val="22"/>
              </w:rPr>
            </w:pPr>
            <w:r>
              <w:rPr>
                <w:rFonts w:ascii="Arial" w:hAnsi="Arial" w:cs="Arial"/>
                <w:sz w:val="22"/>
                <w:szCs w:val="22"/>
              </w:rPr>
              <w:t>16</w:t>
            </w:r>
          </w:p>
        </w:tc>
        <w:tc>
          <w:tcPr>
            <w:tcW w:w="1529" w:type="dxa"/>
          </w:tcPr>
          <w:p w:rsidR="00FE324A" w:rsidRDefault="00D94DE9" w:rsidP="006B2C02">
            <w:pPr>
              <w:pStyle w:val="Default"/>
              <w:tabs>
                <w:tab w:val="left" w:pos="-180"/>
              </w:tabs>
              <w:rPr>
                <w:rFonts w:ascii="Arial" w:hAnsi="Arial" w:cs="Arial"/>
                <w:sz w:val="22"/>
                <w:szCs w:val="22"/>
              </w:rPr>
            </w:pPr>
            <w:r>
              <w:rPr>
                <w:rFonts w:ascii="Arial" w:hAnsi="Arial" w:cs="Arial"/>
                <w:sz w:val="22"/>
                <w:szCs w:val="22"/>
              </w:rPr>
              <w:t>0</w:t>
            </w:r>
          </w:p>
        </w:tc>
      </w:tr>
      <w:tr w:rsidR="00FE324A" w:rsidTr="00FE324A">
        <w:tc>
          <w:tcPr>
            <w:tcW w:w="3936" w:type="dxa"/>
          </w:tcPr>
          <w:p w:rsidR="00FE324A" w:rsidRPr="002D3CD3" w:rsidRDefault="00FE324A" w:rsidP="006B2C02">
            <w:pPr>
              <w:pStyle w:val="Default"/>
              <w:tabs>
                <w:tab w:val="left" w:pos="-180"/>
              </w:tabs>
              <w:rPr>
                <w:rFonts w:ascii="Arial" w:hAnsi="Arial" w:cs="Arial"/>
                <w:sz w:val="22"/>
                <w:szCs w:val="22"/>
              </w:rPr>
            </w:pPr>
            <w:r w:rsidRPr="002D3CD3">
              <w:rPr>
                <w:rFonts w:ascii="Arial" w:hAnsi="Arial" w:cs="Arial"/>
                <w:sz w:val="22"/>
                <w:szCs w:val="22"/>
              </w:rPr>
              <w:t>Single</w:t>
            </w:r>
            <w:r>
              <w:rPr>
                <w:rFonts w:ascii="Arial" w:hAnsi="Arial" w:cs="Arial"/>
                <w:sz w:val="22"/>
                <w:szCs w:val="22"/>
              </w:rPr>
              <w:t>/not in registered partnership</w:t>
            </w:r>
          </w:p>
        </w:tc>
        <w:tc>
          <w:tcPr>
            <w:tcW w:w="1528" w:type="dxa"/>
          </w:tcPr>
          <w:p w:rsidR="00FE324A" w:rsidRDefault="00D94DE9" w:rsidP="006B2C02">
            <w:pPr>
              <w:pStyle w:val="Default"/>
              <w:tabs>
                <w:tab w:val="left" w:pos="-180"/>
              </w:tabs>
              <w:rPr>
                <w:rFonts w:ascii="Arial" w:hAnsi="Arial" w:cs="Arial"/>
                <w:sz w:val="22"/>
                <w:szCs w:val="22"/>
              </w:rPr>
            </w:pPr>
            <w:r>
              <w:rPr>
                <w:rFonts w:ascii="Arial" w:hAnsi="Arial" w:cs="Arial"/>
                <w:sz w:val="22"/>
                <w:szCs w:val="22"/>
              </w:rPr>
              <w:t>67</w:t>
            </w:r>
          </w:p>
        </w:tc>
        <w:tc>
          <w:tcPr>
            <w:tcW w:w="1529" w:type="dxa"/>
          </w:tcPr>
          <w:p w:rsidR="00FE324A" w:rsidRDefault="00D94DE9" w:rsidP="006B2C02">
            <w:pPr>
              <w:pStyle w:val="Default"/>
              <w:tabs>
                <w:tab w:val="left" w:pos="-180"/>
              </w:tabs>
              <w:rPr>
                <w:rFonts w:ascii="Arial" w:hAnsi="Arial" w:cs="Arial"/>
                <w:sz w:val="22"/>
                <w:szCs w:val="22"/>
              </w:rPr>
            </w:pPr>
            <w:r>
              <w:rPr>
                <w:rFonts w:ascii="Arial" w:hAnsi="Arial" w:cs="Arial"/>
                <w:sz w:val="22"/>
                <w:szCs w:val="22"/>
              </w:rPr>
              <w:t>33</w:t>
            </w:r>
          </w:p>
        </w:tc>
        <w:tc>
          <w:tcPr>
            <w:tcW w:w="1529" w:type="dxa"/>
          </w:tcPr>
          <w:p w:rsidR="00FE324A" w:rsidRDefault="00D94DE9" w:rsidP="006B2C02">
            <w:pPr>
              <w:pStyle w:val="Default"/>
              <w:tabs>
                <w:tab w:val="left" w:pos="-180"/>
              </w:tabs>
              <w:rPr>
                <w:rFonts w:ascii="Arial" w:hAnsi="Arial" w:cs="Arial"/>
                <w:sz w:val="22"/>
                <w:szCs w:val="22"/>
              </w:rPr>
            </w:pPr>
            <w:r>
              <w:rPr>
                <w:rFonts w:ascii="Arial" w:hAnsi="Arial" w:cs="Arial"/>
                <w:sz w:val="22"/>
                <w:szCs w:val="22"/>
              </w:rPr>
              <w:t>0</w:t>
            </w:r>
          </w:p>
        </w:tc>
      </w:tr>
      <w:tr w:rsidR="00FE324A" w:rsidTr="00FE324A">
        <w:tc>
          <w:tcPr>
            <w:tcW w:w="3936" w:type="dxa"/>
          </w:tcPr>
          <w:p w:rsidR="00FE324A" w:rsidRPr="002D3CD3" w:rsidRDefault="00FE324A" w:rsidP="006B2C02">
            <w:pPr>
              <w:pStyle w:val="Default"/>
              <w:tabs>
                <w:tab w:val="left" w:pos="-180"/>
              </w:tabs>
              <w:rPr>
                <w:rFonts w:ascii="Arial" w:hAnsi="Arial" w:cs="Arial"/>
                <w:sz w:val="22"/>
                <w:szCs w:val="22"/>
              </w:rPr>
            </w:pPr>
          </w:p>
        </w:tc>
        <w:tc>
          <w:tcPr>
            <w:tcW w:w="1528"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r>
      <w:tr w:rsidR="00FE324A" w:rsidTr="00FE324A">
        <w:tc>
          <w:tcPr>
            <w:tcW w:w="3936" w:type="dxa"/>
          </w:tcPr>
          <w:p w:rsidR="00FE324A" w:rsidRPr="002D3CD3" w:rsidRDefault="00FE324A" w:rsidP="006B2C02">
            <w:pPr>
              <w:pStyle w:val="Default"/>
              <w:tabs>
                <w:tab w:val="left" w:pos="-180"/>
              </w:tabs>
              <w:rPr>
                <w:rFonts w:ascii="Arial" w:hAnsi="Arial" w:cs="Arial"/>
                <w:b/>
                <w:sz w:val="22"/>
                <w:szCs w:val="22"/>
              </w:rPr>
            </w:pPr>
            <w:r>
              <w:rPr>
                <w:rFonts w:ascii="Arial" w:hAnsi="Arial" w:cs="Arial"/>
                <w:b/>
                <w:sz w:val="22"/>
                <w:szCs w:val="22"/>
              </w:rPr>
              <w:t>Sexual Orientation</w:t>
            </w:r>
          </w:p>
        </w:tc>
        <w:tc>
          <w:tcPr>
            <w:tcW w:w="1528"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r>
      <w:tr w:rsidR="00FE324A" w:rsidTr="00FE324A">
        <w:tc>
          <w:tcPr>
            <w:tcW w:w="3936" w:type="dxa"/>
          </w:tcPr>
          <w:p w:rsidR="00FE324A" w:rsidRPr="002B6433" w:rsidRDefault="00FE324A" w:rsidP="006B2C02">
            <w:pPr>
              <w:pStyle w:val="Default"/>
              <w:tabs>
                <w:tab w:val="left" w:pos="-180"/>
              </w:tabs>
              <w:rPr>
                <w:rFonts w:ascii="Arial" w:hAnsi="Arial" w:cs="Arial"/>
                <w:sz w:val="22"/>
                <w:szCs w:val="22"/>
              </w:rPr>
            </w:pPr>
            <w:r w:rsidRPr="002B6433">
              <w:rPr>
                <w:rFonts w:ascii="Arial" w:hAnsi="Arial" w:cs="Arial"/>
                <w:sz w:val="22"/>
                <w:szCs w:val="22"/>
              </w:rPr>
              <w:t>Heterosexual</w:t>
            </w:r>
            <w:r>
              <w:rPr>
                <w:rFonts w:ascii="Arial" w:hAnsi="Arial" w:cs="Arial"/>
                <w:sz w:val="22"/>
                <w:szCs w:val="22"/>
              </w:rPr>
              <w:t xml:space="preserve">, </w:t>
            </w:r>
            <w:r w:rsidRPr="002B6433">
              <w:rPr>
                <w:rFonts w:ascii="Arial" w:hAnsi="Arial" w:cs="Arial"/>
                <w:sz w:val="22"/>
                <w:szCs w:val="22"/>
              </w:rPr>
              <w:t>straight</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75</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24</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0</w:t>
            </w:r>
          </w:p>
        </w:tc>
      </w:tr>
      <w:tr w:rsidR="00FE324A" w:rsidTr="00FE324A">
        <w:tc>
          <w:tcPr>
            <w:tcW w:w="3936" w:type="dxa"/>
          </w:tcPr>
          <w:p w:rsidR="00FE324A" w:rsidRPr="002B6433" w:rsidRDefault="00FE324A" w:rsidP="006B2C02">
            <w:pPr>
              <w:pStyle w:val="Default"/>
              <w:tabs>
                <w:tab w:val="left" w:pos="-180"/>
              </w:tabs>
              <w:rPr>
                <w:rFonts w:ascii="Arial" w:hAnsi="Arial" w:cs="Arial"/>
                <w:sz w:val="22"/>
                <w:szCs w:val="22"/>
              </w:rPr>
            </w:pPr>
            <w:r>
              <w:rPr>
                <w:rFonts w:ascii="Arial" w:hAnsi="Arial" w:cs="Arial"/>
                <w:sz w:val="22"/>
                <w:szCs w:val="22"/>
              </w:rPr>
              <w:t>Gay, lesbian, bisexual or other sexual identity</w:t>
            </w:r>
          </w:p>
        </w:tc>
        <w:tc>
          <w:tcPr>
            <w:tcW w:w="1528"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72</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27</w:t>
            </w:r>
          </w:p>
        </w:tc>
        <w:tc>
          <w:tcPr>
            <w:tcW w:w="1529" w:type="dxa"/>
          </w:tcPr>
          <w:p w:rsidR="00FE324A" w:rsidRDefault="00FE324A" w:rsidP="006B2C02">
            <w:pPr>
              <w:pStyle w:val="Default"/>
              <w:tabs>
                <w:tab w:val="left" w:pos="-180"/>
              </w:tabs>
              <w:rPr>
                <w:rFonts w:ascii="Arial" w:hAnsi="Arial" w:cs="Arial"/>
                <w:sz w:val="22"/>
                <w:szCs w:val="22"/>
              </w:rPr>
            </w:pPr>
            <w:r>
              <w:rPr>
                <w:rFonts w:ascii="Arial" w:hAnsi="Arial" w:cs="Arial"/>
                <w:sz w:val="22"/>
                <w:szCs w:val="22"/>
              </w:rPr>
              <w:t>1</w:t>
            </w:r>
          </w:p>
        </w:tc>
      </w:tr>
      <w:tr w:rsidR="00772C7D" w:rsidTr="00FE324A">
        <w:tc>
          <w:tcPr>
            <w:tcW w:w="3936" w:type="dxa"/>
          </w:tcPr>
          <w:p w:rsidR="00772C7D" w:rsidRDefault="00772C7D" w:rsidP="006B2C02">
            <w:pPr>
              <w:pStyle w:val="Default"/>
              <w:tabs>
                <w:tab w:val="left" w:pos="-180"/>
              </w:tabs>
              <w:rPr>
                <w:rFonts w:ascii="Arial" w:hAnsi="Arial" w:cs="Arial"/>
                <w:sz w:val="22"/>
                <w:szCs w:val="22"/>
              </w:rPr>
            </w:pPr>
          </w:p>
        </w:tc>
        <w:tc>
          <w:tcPr>
            <w:tcW w:w="1528" w:type="dxa"/>
          </w:tcPr>
          <w:p w:rsidR="00772C7D" w:rsidRDefault="00772C7D" w:rsidP="006B2C02">
            <w:pPr>
              <w:pStyle w:val="Default"/>
              <w:tabs>
                <w:tab w:val="left" w:pos="-180"/>
              </w:tabs>
              <w:rPr>
                <w:rFonts w:ascii="Arial" w:hAnsi="Arial" w:cs="Arial"/>
                <w:sz w:val="22"/>
                <w:szCs w:val="22"/>
              </w:rPr>
            </w:pPr>
          </w:p>
        </w:tc>
        <w:tc>
          <w:tcPr>
            <w:tcW w:w="1529" w:type="dxa"/>
          </w:tcPr>
          <w:p w:rsidR="00772C7D" w:rsidRDefault="00772C7D" w:rsidP="006B2C02">
            <w:pPr>
              <w:pStyle w:val="Default"/>
              <w:tabs>
                <w:tab w:val="left" w:pos="-180"/>
              </w:tabs>
              <w:rPr>
                <w:rFonts w:ascii="Arial" w:hAnsi="Arial" w:cs="Arial"/>
                <w:sz w:val="22"/>
                <w:szCs w:val="22"/>
              </w:rPr>
            </w:pPr>
          </w:p>
        </w:tc>
        <w:tc>
          <w:tcPr>
            <w:tcW w:w="1529" w:type="dxa"/>
          </w:tcPr>
          <w:p w:rsidR="00772C7D" w:rsidRDefault="00772C7D" w:rsidP="006B2C02">
            <w:pPr>
              <w:pStyle w:val="Default"/>
              <w:tabs>
                <w:tab w:val="left" w:pos="-180"/>
              </w:tabs>
              <w:rPr>
                <w:rFonts w:ascii="Arial" w:hAnsi="Arial" w:cs="Arial"/>
                <w:sz w:val="22"/>
                <w:szCs w:val="22"/>
              </w:rPr>
            </w:pPr>
          </w:p>
        </w:tc>
      </w:tr>
      <w:tr w:rsidR="00FE324A" w:rsidTr="00FE324A">
        <w:tc>
          <w:tcPr>
            <w:tcW w:w="3936" w:type="dxa"/>
          </w:tcPr>
          <w:p w:rsidR="00FE324A" w:rsidRPr="002D3CD3" w:rsidRDefault="00FE324A" w:rsidP="006B2C02">
            <w:pPr>
              <w:pStyle w:val="Default"/>
              <w:tabs>
                <w:tab w:val="left" w:pos="-180"/>
              </w:tabs>
              <w:rPr>
                <w:rFonts w:ascii="Arial" w:hAnsi="Arial" w:cs="Arial"/>
                <w:b/>
                <w:sz w:val="22"/>
                <w:szCs w:val="22"/>
              </w:rPr>
            </w:pPr>
            <w:r>
              <w:rPr>
                <w:rFonts w:ascii="Arial" w:hAnsi="Arial" w:cs="Arial"/>
                <w:b/>
                <w:sz w:val="22"/>
                <w:szCs w:val="22"/>
              </w:rPr>
              <w:t>Gender reassignment</w:t>
            </w:r>
            <w:r>
              <w:rPr>
                <w:rStyle w:val="FootnoteReference"/>
                <w:rFonts w:ascii="Arial" w:hAnsi="Arial"/>
                <w:b/>
                <w:sz w:val="22"/>
                <w:szCs w:val="22"/>
              </w:rPr>
              <w:footnoteReference w:id="3"/>
            </w:r>
          </w:p>
        </w:tc>
        <w:tc>
          <w:tcPr>
            <w:tcW w:w="1528"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c>
          <w:tcPr>
            <w:tcW w:w="1529" w:type="dxa"/>
          </w:tcPr>
          <w:p w:rsidR="00FE324A" w:rsidRDefault="00FE324A" w:rsidP="006B2C02">
            <w:pPr>
              <w:pStyle w:val="Default"/>
              <w:tabs>
                <w:tab w:val="left" w:pos="-180"/>
              </w:tabs>
              <w:rPr>
                <w:rFonts w:ascii="Arial" w:hAnsi="Arial" w:cs="Arial"/>
                <w:sz w:val="22"/>
                <w:szCs w:val="22"/>
              </w:rPr>
            </w:pPr>
          </w:p>
        </w:tc>
      </w:tr>
    </w:tbl>
    <w:p w:rsidR="00E51EB2" w:rsidRDefault="00E51EB2" w:rsidP="006B2C02">
      <w:pPr>
        <w:pStyle w:val="Default"/>
        <w:tabs>
          <w:tab w:val="left" w:pos="-180"/>
        </w:tabs>
        <w:rPr>
          <w:rFonts w:ascii="Arial" w:hAnsi="Arial" w:cs="Arial"/>
          <w:sz w:val="22"/>
          <w:szCs w:val="22"/>
        </w:rPr>
      </w:pPr>
    </w:p>
    <w:p w:rsidR="002D3CD3" w:rsidRDefault="002D3CD3" w:rsidP="006B2C02">
      <w:pPr>
        <w:pStyle w:val="Default"/>
        <w:tabs>
          <w:tab w:val="left" w:pos="-180"/>
        </w:tabs>
        <w:rPr>
          <w:rFonts w:ascii="Arial" w:hAnsi="Arial" w:cs="Arial"/>
          <w:sz w:val="22"/>
          <w:szCs w:val="22"/>
        </w:rPr>
      </w:pPr>
    </w:p>
    <w:p w:rsidR="00F845BA" w:rsidRDefault="0058610C" w:rsidP="006B2C02">
      <w:pPr>
        <w:pStyle w:val="Default"/>
        <w:tabs>
          <w:tab w:val="left" w:pos="-180"/>
        </w:tabs>
        <w:rPr>
          <w:rFonts w:ascii="Arial" w:hAnsi="Arial" w:cs="Arial"/>
          <w:b/>
          <w:sz w:val="22"/>
          <w:szCs w:val="22"/>
        </w:rPr>
      </w:pPr>
      <w:r>
        <w:rPr>
          <w:rFonts w:ascii="Arial" w:hAnsi="Arial" w:cs="Arial"/>
          <w:b/>
          <w:sz w:val="22"/>
          <w:szCs w:val="22"/>
        </w:rPr>
        <w:br w:type="page"/>
      </w:r>
      <w:r w:rsidR="00A3327D">
        <w:rPr>
          <w:rFonts w:ascii="Arial" w:hAnsi="Arial" w:cs="Arial"/>
          <w:b/>
          <w:sz w:val="22"/>
          <w:szCs w:val="22"/>
        </w:rPr>
        <w:lastRenderedPageBreak/>
        <w:t xml:space="preserve">Table </w:t>
      </w:r>
      <w:r w:rsidR="00582613">
        <w:rPr>
          <w:rFonts w:ascii="Arial" w:hAnsi="Arial" w:cs="Arial"/>
          <w:b/>
          <w:sz w:val="22"/>
          <w:szCs w:val="22"/>
        </w:rPr>
        <w:t>3</w:t>
      </w:r>
      <w:r w:rsidR="002D3CD3" w:rsidRPr="002D3CD3">
        <w:rPr>
          <w:rFonts w:ascii="Arial" w:hAnsi="Arial" w:cs="Arial"/>
          <w:b/>
          <w:sz w:val="22"/>
          <w:szCs w:val="22"/>
        </w:rPr>
        <w:t xml:space="preserve">: </w:t>
      </w:r>
      <w:r w:rsidR="00F845BA">
        <w:rPr>
          <w:rFonts w:ascii="Arial" w:hAnsi="Arial" w:cs="Arial"/>
          <w:b/>
          <w:sz w:val="22"/>
          <w:szCs w:val="22"/>
        </w:rPr>
        <w:t>D</w:t>
      </w:r>
      <w:r w:rsidR="00F845BA" w:rsidRPr="008414C9">
        <w:rPr>
          <w:rFonts w:ascii="Arial" w:hAnsi="Arial" w:cs="Arial"/>
          <w:b/>
          <w:sz w:val="22"/>
          <w:szCs w:val="22"/>
        </w:rPr>
        <w:t>istribution of Income by Protected Characteristics</w:t>
      </w:r>
      <w:r w:rsidR="00957C02">
        <w:rPr>
          <w:rFonts w:ascii="Arial" w:hAnsi="Arial" w:cs="Arial"/>
          <w:b/>
          <w:sz w:val="22"/>
          <w:szCs w:val="22"/>
        </w:rPr>
        <w:t xml:space="preserve"> of Working Age Adults</w:t>
      </w: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1726"/>
        <w:gridCol w:w="1060"/>
        <w:gridCol w:w="1060"/>
        <w:gridCol w:w="1060"/>
        <w:gridCol w:w="1061"/>
        <w:gridCol w:w="960"/>
        <w:gridCol w:w="240"/>
        <w:gridCol w:w="1129"/>
      </w:tblGrid>
      <w:tr w:rsidR="00F845BA" w:rsidTr="0094631D">
        <w:trPr>
          <w:trHeight w:val="113"/>
        </w:trPr>
        <w:tc>
          <w:tcPr>
            <w:tcW w:w="1726" w:type="dxa"/>
            <w:tcBorders>
              <w:top w:val="single" w:sz="4" w:space="0" w:color="auto"/>
              <w:left w:val="single" w:sz="4" w:space="0" w:color="auto"/>
              <w:bottom w:val="single" w:sz="4" w:space="0" w:color="auto"/>
              <w:right w:val="nil"/>
            </w:tcBorders>
            <w:noWrap/>
            <w:vAlign w:val="center"/>
          </w:tcPr>
          <w:p w:rsidR="00F845BA" w:rsidRDefault="00F845BA" w:rsidP="006B2C02">
            <w:pPr>
              <w:spacing w:after="0"/>
              <w:rPr>
                <w:rFonts w:cs="Arial"/>
                <w:b/>
                <w:bCs/>
                <w:szCs w:val="22"/>
              </w:rPr>
            </w:pPr>
            <w:r>
              <w:rPr>
                <w:rFonts w:cs="Arial"/>
                <w:b/>
                <w:bCs/>
                <w:szCs w:val="22"/>
              </w:rPr>
              <w:t>% Individuals</w:t>
            </w:r>
          </w:p>
        </w:tc>
        <w:tc>
          <w:tcPr>
            <w:tcW w:w="5441" w:type="dxa"/>
            <w:gridSpan w:val="6"/>
            <w:tcBorders>
              <w:top w:val="single" w:sz="4" w:space="0" w:color="auto"/>
              <w:left w:val="nil"/>
              <w:bottom w:val="single" w:sz="4" w:space="0" w:color="auto"/>
              <w:right w:val="nil"/>
            </w:tcBorders>
          </w:tcPr>
          <w:p w:rsidR="00F845BA" w:rsidRDefault="00F845BA" w:rsidP="006B2C02">
            <w:pPr>
              <w:spacing w:after="0"/>
              <w:rPr>
                <w:rFonts w:cs="Arial"/>
                <w:b/>
                <w:bCs/>
                <w:szCs w:val="22"/>
              </w:rPr>
            </w:pPr>
            <w:r>
              <w:rPr>
                <w:rFonts w:cs="Arial"/>
                <w:b/>
                <w:bCs/>
                <w:szCs w:val="22"/>
              </w:rPr>
              <w:t xml:space="preserve">Net equivalised disposable household income </w:t>
            </w:r>
            <w:r>
              <w:rPr>
                <w:rFonts w:cs="Arial"/>
                <w:b/>
                <w:bCs/>
                <w:szCs w:val="22"/>
              </w:rPr>
              <w:br/>
              <w:t>(after housing costs)</w:t>
            </w:r>
          </w:p>
        </w:tc>
        <w:tc>
          <w:tcPr>
            <w:tcW w:w="1129" w:type="dxa"/>
            <w:tcBorders>
              <w:top w:val="single" w:sz="4" w:space="0" w:color="auto"/>
              <w:left w:val="nil"/>
              <w:bottom w:val="single" w:sz="4" w:space="0" w:color="auto"/>
              <w:right w:val="single" w:sz="4" w:space="0" w:color="000000"/>
            </w:tcBorders>
            <w:vAlign w:val="bottom"/>
          </w:tcPr>
          <w:p w:rsidR="00F845BA" w:rsidRDefault="00F845BA" w:rsidP="006B2C02">
            <w:pPr>
              <w:spacing w:after="0"/>
              <w:rPr>
                <w:rFonts w:cs="Arial"/>
                <w:b/>
                <w:bCs/>
                <w:szCs w:val="22"/>
              </w:rPr>
            </w:pPr>
            <w:r>
              <w:rPr>
                <w:rFonts w:cs="Arial"/>
                <w:b/>
                <w:bCs/>
                <w:szCs w:val="22"/>
              </w:rPr>
              <w:t> </w:t>
            </w:r>
          </w:p>
        </w:tc>
      </w:tr>
      <w:tr w:rsidR="00F845BA" w:rsidTr="0094631D">
        <w:trPr>
          <w:trHeight w:val="113"/>
        </w:trPr>
        <w:tc>
          <w:tcPr>
            <w:tcW w:w="1726" w:type="dxa"/>
            <w:tcBorders>
              <w:top w:val="single" w:sz="4" w:space="0" w:color="auto"/>
              <w:left w:val="single" w:sz="4" w:space="0" w:color="auto"/>
              <w:bottom w:val="nil"/>
              <w:right w:val="nil"/>
            </w:tcBorders>
            <w:noWrap/>
            <w:vAlign w:val="bottom"/>
          </w:tcPr>
          <w:p w:rsidR="00F845BA" w:rsidRDefault="00F845BA" w:rsidP="006B2C02">
            <w:pPr>
              <w:spacing w:after="0"/>
              <w:rPr>
                <w:rFonts w:cs="Arial"/>
                <w:szCs w:val="22"/>
              </w:rPr>
            </w:pPr>
            <w:r>
              <w:rPr>
                <w:rFonts w:cs="Arial"/>
                <w:szCs w:val="22"/>
              </w:rPr>
              <w:t> </w:t>
            </w:r>
          </w:p>
        </w:tc>
        <w:tc>
          <w:tcPr>
            <w:tcW w:w="1060" w:type="dxa"/>
            <w:tcBorders>
              <w:top w:val="single" w:sz="4" w:space="0" w:color="auto"/>
              <w:left w:val="nil"/>
              <w:bottom w:val="nil"/>
              <w:right w:val="nil"/>
            </w:tcBorders>
            <w:tcMar>
              <w:left w:w="28" w:type="dxa"/>
              <w:right w:w="28" w:type="dxa"/>
            </w:tcMar>
          </w:tcPr>
          <w:p w:rsidR="00F845BA" w:rsidRDefault="00F845BA" w:rsidP="006B2C02">
            <w:pPr>
              <w:spacing w:after="0"/>
              <w:rPr>
                <w:rFonts w:cs="Arial"/>
                <w:b/>
                <w:bCs/>
                <w:szCs w:val="22"/>
              </w:rPr>
            </w:pPr>
            <w:r>
              <w:rPr>
                <w:rFonts w:cs="Arial"/>
                <w:b/>
                <w:bCs/>
                <w:szCs w:val="22"/>
              </w:rPr>
              <w:t>Bottom</w:t>
            </w:r>
          </w:p>
        </w:tc>
        <w:tc>
          <w:tcPr>
            <w:tcW w:w="1060" w:type="dxa"/>
            <w:tcBorders>
              <w:top w:val="single" w:sz="4" w:space="0" w:color="auto"/>
              <w:left w:val="nil"/>
              <w:bottom w:val="nil"/>
              <w:right w:val="nil"/>
            </w:tcBorders>
            <w:tcMar>
              <w:left w:w="28" w:type="dxa"/>
              <w:right w:w="28" w:type="dxa"/>
            </w:tcMar>
          </w:tcPr>
          <w:p w:rsidR="00F845BA" w:rsidRDefault="00F845BA" w:rsidP="006B2C02">
            <w:pPr>
              <w:spacing w:after="0"/>
              <w:rPr>
                <w:rFonts w:cs="Arial"/>
                <w:b/>
                <w:bCs/>
                <w:szCs w:val="22"/>
              </w:rPr>
            </w:pPr>
            <w:r>
              <w:rPr>
                <w:rFonts w:cs="Arial"/>
                <w:b/>
                <w:bCs/>
                <w:szCs w:val="22"/>
              </w:rPr>
              <w:t>Second</w:t>
            </w:r>
          </w:p>
        </w:tc>
        <w:tc>
          <w:tcPr>
            <w:tcW w:w="1060" w:type="dxa"/>
            <w:tcBorders>
              <w:top w:val="single" w:sz="4" w:space="0" w:color="auto"/>
              <w:left w:val="nil"/>
              <w:bottom w:val="nil"/>
              <w:right w:val="nil"/>
            </w:tcBorders>
            <w:tcMar>
              <w:left w:w="28" w:type="dxa"/>
              <w:right w:w="28" w:type="dxa"/>
            </w:tcMar>
          </w:tcPr>
          <w:p w:rsidR="00F845BA" w:rsidRDefault="00F845BA" w:rsidP="006B2C02">
            <w:pPr>
              <w:spacing w:after="0"/>
              <w:rPr>
                <w:rFonts w:cs="Arial"/>
                <w:b/>
                <w:bCs/>
                <w:szCs w:val="22"/>
              </w:rPr>
            </w:pPr>
            <w:r>
              <w:rPr>
                <w:rFonts w:cs="Arial"/>
                <w:b/>
                <w:bCs/>
                <w:szCs w:val="22"/>
              </w:rPr>
              <w:t>Middle</w:t>
            </w:r>
          </w:p>
        </w:tc>
        <w:tc>
          <w:tcPr>
            <w:tcW w:w="1061" w:type="dxa"/>
            <w:tcBorders>
              <w:top w:val="single" w:sz="4" w:space="0" w:color="auto"/>
              <w:left w:val="nil"/>
              <w:bottom w:val="nil"/>
              <w:right w:val="nil"/>
            </w:tcBorders>
            <w:tcMar>
              <w:left w:w="28" w:type="dxa"/>
              <w:right w:w="28" w:type="dxa"/>
            </w:tcMar>
          </w:tcPr>
          <w:p w:rsidR="00F845BA" w:rsidRDefault="00F845BA" w:rsidP="006B2C02">
            <w:pPr>
              <w:spacing w:after="0"/>
              <w:rPr>
                <w:rFonts w:cs="Arial"/>
                <w:b/>
                <w:bCs/>
                <w:szCs w:val="22"/>
              </w:rPr>
            </w:pPr>
            <w:r>
              <w:rPr>
                <w:rFonts w:cs="Arial"/>
                <w:b/>
                <w:bCs/>
                <w:szCs w:val="22"/>
              </w:rPr>
              <w:t>Fourth</w:t>
            </w:r>
          </w:p>
        </w:tc>
        <w:tc>
          <w:tcPr>
            <w:tcW w:w="960" w:type="dxa"/>
            <w:tcBorders>
              <w:top w:val="single" w:sz="4" w:space="0" w:color="auto"/>
              <w:left w:val="nil"/>
              <w:bottom w:val="nil"/>
              <w:right w:val="nil"/>
            </w:tcBorders>
            <w:tcMar>
              <w:left w:w="28" w:type="dxa"/>
              <w:right w:w="28" w:type="dxa"/>
            </w:tcMar>
          </w:tcPr>
          <w:p w:rsidR="00F845BA" w:rsidRDefault="00F845BA" w:rsidP="006B2C02">
            <w:pPr>
              <w:spacing w:after="0"/>
              <w:rPr>
                <w:rFonts w:cs="Arial"/>
                <w:b/>
                <w:bCs/>
                <w:szCs w:val="22"/>
              </w:rPr>
            </w:pPr>
            <w:r>
              <w:rPr>
                <w:rFonts w:cs="Arial"/>
                <w:b/>
                <w:bCs/>
                <w:szCs w:val="22"/>
              </w:rPr>
              <w:t>Top</w:t>
            </w:r>
          </w:p>
        </w:tc>
        <w:tc>
          <w:tcPr>
            <w:tcW w:w="240" w:type="dxa"/>
            <w:tcBorders>
              <w:top w:val="single" w:sz="4" w:space="0" w:color="auto"/>
              <w:left w:val="nil"/>
              <w:bottom w:val="nil"/>
              <w:right w:val="nil"/>
            </w:tcBorders>
            <w:tcMar>
              <w:left w:w="28" w:type="dxa"/>
              <w:right w:w="28" w:type="dxa"/>
            </w:tcMar>
          </w:tcPr>
          <w:p w:rsidR="00F845BA" w:rsidRDefault="00F845BA" w:rsidP="006B2C02">
            <w:pPr>
              <w:spacing w:after="0"/>
              <w:rPr>
                <w:rFonts w:cs="Arial"/>
                <w:b/>
                <w:bCs/>
                <w:szCs w:val="22"/>
              </w:rPr>
            </w:pPr>
          </w:p>
        </w:tc>
        <w:tc>
          <w:tcPr>
            <w:tcW w:w="1129" w:type="dxa"/>
            <w:tcBorders>
              <w:top w:val="single" w:sz="4" w:space="0" w:color="auto"/>
              <w:left w:val="nil"/>
              <w:bottom w:val="nil"/>
              <w:right w:val="single" w:sz="4" w:space="0" w:color="000000"/>
            </w:tcBorders>
            <w:tcMar>
              <w:left w:w="28" w:type="dxa"/>
              <w:right w:w="28" w:type="dxa"/>
            </w:tcMar>
          </w:tcPr>
          <w:p w:rsidR="00F845BA" w:rsidRDefault="00A10366" w:rsidP="006B2C02">
            <w:pPr>
              <w:spacing w:after="0"/>
              <w:rPr>
                <w:rFonts w:cs="Arial"/>
                <w:b/>
                <w:bCs/>
                <w:szCs w:val="22"/>
              </w:rPr>
            </w:pPr>
            <w:r>
              <w:rPr>
                <w:rFonts w:cs="Arial"/>
                <w:b/>
                <w:bCs/>
                <w:szCs w:val="22"/>
              </w:rPr>
              <w:t>All</w:t>
            </w:r>
          </w:p>
        </w:tc>
      </w:tr>
      <w:tr w:rsidR="00F845BA" w:rsidTr="0094631D">
        <w:trPr>
          <w:trHeight w:val="113"/>
        </w:trPr>
        <w:tc>
          <w:tcPr>
            <w:tcW w:w="1726" w:type="dxa"/>
            <w:tcBorders>
              <w:top w:val="nil"/>
              <w:left w:val="single" w:sz="4" w:space="0" w:color="auto"/>
              <w:bottom w:val="single" w:sz="4" w:space="0" w:color="auto"/>
              <w:right w:val="nil"/>
            </w:tcBorders>
            <w:noWrap/>
            <w:vAlign w:val="bottom"/>
          </w:tcPr>
          <w:p w:rsidR="00F845BA" w:rsidRDefault="00F845BA" w:rsidP="006B2C02">
            <w:pPr>
              <w:spacing w:after="0"/>
              <w:rPr>
                <w:rFonts w:cs="Arial"/>
                <w:szCs w:val="22"/>
              </w:rPr>
            </w:pPr>
            <w:r>
              <w:rPr>
                <w:rFonts w:cs="Arial"/>
                <w:szCs w:val="22"/>
              </w:rPr>
              <w:t> </w:t>
            </w:r>
          </w:p>
        </w:tc>
        <w:tc>
          <w:tcPr>
            <w:tcW w:w="1060" w:type="dxa"/>
            <w:tcBorders>
              <w:top w:val="nil"/>
              <w:left w:val="nil"/>
              <w:bottom w:val="single" w:sz="4" w:space="0" w:color="auto"/>
              <w:right w:val="nil"/>
            </w:tcBorders>
            <w:tcMar>
              <w:left w:w="28" w:type="dxa"/>
              <w:right w:w="28" w:type="dxa"/>
            </w:tcMar>
          </w:tcPr>
          <w:p w:rsidR="00F845BA" w:rsidRDefault="00F845BA" w:rsidP="006B2C02">
            <w:pPr>
              <w:spacing w:after="0"/>
              <w:rPr>
                <w:rFonts w:cs="Arial"/>
                <w:b/>
                <w:bCs/>
                <w:szCs w:val="22"/>
              </w:rPr>
            </w:pPr>
            <w:r>
              <w:rPr>
                <w:rFonts w:cs="Arial"/>
                <w:b/>
                <w:bCs/>
                <w:szCs w:val="22"/>
              </w:rPr>
              <w:t>quintile</w:t>
            </w:r>
          </w:p>
        </w:tc>
        <w:tc>
          <w:tcPr>
            <w:tcW w:w="1060" w:type="dxa"/>
            <w:tcBorders>
              <w:top w:val="nil"/>
              <w:left w:val="nil"/>
              <w:bottom w:val="single" w:sz="4" w:space="0" w:color="auto"/>
              <w:right w:val="nil"/>
            </w:tcBorders>
            <w:tcMar>
              <w:left w:w="28" w:type="dxa"/>
              <w:right w:w="28" w:type="dxa"/>
            </w:tcMar>
          </w:tcPr>
          <w:p w:rsidR="00F845BA" w:rsidRDefault="00F845BA" w:rsidP="006B2C02">
            <w:pPr>
              <w:spacing w:after="0"/>
              <w:rPr>
                <w:rFonts w:cs="Arial"/>
                <w:b/>
                <w:bCs/>
                <w:szCs w:val="22"/>
              </w:rPr>
            </w:pPr>
            <w:r>
              <w:rPr>
                <w:rFonts w:cs="Arial"/>
                <w:b/>
                <w:bCs/>
                <w:szCs w:val="22"/>
              </w:rPr>
              <w:t>quintile</w:t>
            </w:r>
          </w:p>
        </w:tc>
        <w:tc>
          <w:tcPr>
            <w:tcW w:w="1060" w:type="dxa"/>
            <w:tcBorders>
              <w:top w:val="nil"/>
              <w:left w:val="nil"/>
              <w:bottom w:val="single" w:sz="4" w:space="0" w:color="auto"/>
              <w:right w:val="nil"/>
            </w:tcBorders>
            <w:tcMar>
              <w:left w:w="28" w:type="dxa"/>
              <w:right w:w="28" w:type="dxa"/>
            </w:tcMar>
          </w:tcPr>
          <w:p w:rsidR="00F845BA" w:rsidRDefault="00F845BA" w:rsidP="006B2C02">
            <w:pPr>
              <w:spacing w:after="0"/>
              <w:rPr>
                <w:rFonts w:cs="Arial"/>
                <w:b/>
                <w:bCs/>
                <w:szCs w:val="22"/>
              </w:rPr>
            </w:pPr>
            <w:r>
              <w:rPr>
                <w:rFonts w:cs="Arial"/>
                <w:b/>
                <w:bCs/>
                <w:szCs w:val="22"/>
              </w:rPr>
              <w:t>quintile</w:t>
            </w:r>
          </w:p>
        </w:tc>
        <w:tc>
          <w:tcPr>
            <w:tcW w:w="1061" w:type="dxa"/>
            <w:tcBorders>
              <w:top w:val="nil"/>
              <w:left w:val="nil"/>
              <w:bottom w:val="single" w:sz="4" w:space="0" w:color="auto"/>
              <w:right w:val="nil"/>
            </w:tcBorders>
            <w:tcMar>
              <w:left w:w="28" w:type="dxa"/>
              <w:right w:w="28" w:type="dxa"/>
            </w:tcMar>
          </w:tcPr>
          <w:p w:rsidR="00F845BA" w:rsidRDefault="00F845BA" w:rsidP="006B2C02">
            <w:pPr>
              <w:spacing w:after="0"/>
              <w:rPr>
                <w:rFonts w:cs="Arial"/>
                <w:b/>
                <w:bCs/>
                <w:szCs w:val="22"/>
              </w:rPr>
            </w:pPr>
            <w:r>
              <w:rPr>
                <w:rFonts w:cs="Arial"/>
                <w:b/>
                <w:bCs/>
                <w:szCs w:val="22"/>
              </w:rPr>
              <w:t>quintile</w:t>
            </w:r>
          </w:p>
        </w:tc>
        <w:tc>
          <w:tcPr>
            <w:tcW w:w="960" w:type="dxa"/>
            <w:tcBorders>
              <w:top w:val="nil"/>
              <w:left w:val="nil"/>
              <w:bottom w:val="single" w:sz="4" w:space="0" w:color="auto"/>
              <w:right w:val="nil"/>
            </w:tcBorders>
            <w:tcMar>
              <w:left w:w="28" w:type="dxa"/>
              <w:right w:w="28" w:type="dxa"/>
            </w:tcMar>
          </w:tcPr>
          <w:p w:rsidR="00F845BA" w:rsidRDefault="00F845BA" w:rsidP="006B2C02">
            <w:pPr>
              <w:spacing w:after="0"/>
              <w:rPr>
                <w:rFonts w:cs="Arial"/>
                <w:b/>
                <w:bCs/>
                <w:szCs w:val="22"/>
              </w:rPr>
            </w:pPr>
            <w:r>
              <w:rPr>
                <w:rFonts w:cs="Arial"/>
                <w:b/>
                <w:bCs/>
                <w:szCs w:val="22"/>
              </w:rPr>
              <w:t>quintile</w:t>
            </w:r>
          </w:p>
        </w:tc>
        <w:tc>
          <w:tcPr>
            <w:tcW w:w="240" w:type="dxa"/>
            <w:tcBorders>
              <w:top w:val="nil"/>
              <w:left w:val="nil"/>
              <w:bottom w:val="single" w:sz="4" w:space="0" w:color="auto"/>
              <w:right w:val="nil"/>
            </w:tcBorders>
            <w:tcMar>
              <w:left w:w="28" w:type="dxa"/>
              <w:right w:w="28" w:type="dxa"/>
            </w:tcMar>
          </w:tcPr>
          <w:p w:rsidR="00F845BA" w:rsidRDefault="00F845BA" w:rsidP="006B2C02">
            <w:pPr>
              <w:spacing w:after="0"/>
              <w:rPr>
                <w:rFonts w:cs="Arial"/>
                <w:b/>
                <w:bCs/>
                <w:szCs w:val="22"/>
              </w:rPr>
            </w:pPr>
            <w:r>
              <w:rPr>
                <w:rFonts w:cs="Arial"/>
                <w:b/>
                <w:bCs/>
                <w:szCs w:val="22"/>
              </w:rPr>
              <w:t> </w:t>
            </w:r>
          </w:p>
        </w:tc>
        <w:tc>
          <w:tcPr>
            <w:tcW w:w="1129" w:type="dxa"/>
            <w:tcBorders>
              <w:top w:val="nil"/>
              <w:left w:val="nil"/>
              <w:bottom w:val="single" w:sz="4" w:space="0" w:color="auto"/>
              <w:right w:val="single" w:sz="4" w:space="0" w:color="000000"/>
            </w:tcBorders>
            <w:tcMar>
              <w:left w:w="28" w:type="dxa"/>
              <w:right w:w="28" w:type="dxa"/>
            </w:tcMar>
          </w:tcPr>
          <w:p w:rsidR="00F845BA" w:rsidRDefault="00F845BA" w:rsidP="006B2C02">
            <w:pPr>
              <w:spacing w:after="0"/>
              <w:rPr>
                <w:rFonts w:cs="Arial"/>
                <w:b/>
                <w:bCs/>
                <w:szCs w:val="22"/>
              </w:rPr>
            </w:pPr>
            <w:r>
              <w:rPr>
                <w:rFonts w:cs="Arial"/>
                <w:b/>
                <w:bCs/>
                <w:szCs w:val="22"/>
              </w:rPr>
              <w:t>(millions)</w:t>
            </w:r>
          </w:p>
        </w:tc>
      </w:tr>
      <w:tr w:rsidR="00F845BA" w:rsidTr="0094631D">
        <w:trPr>
          <w:trHeight w:val="113"/>
        </w:trPr>
        <w:tc>
          <w:tcPr>
            <w:tcW w:w="1726" w:type="dxa"/>
            <w:tcBorders>
              <w:top w:val="nil"/>
              <w:left w:val="single" w:sz="4" w:space="0" w:color="auto"/>
              <w:bottom w:val="nil"/>
              <w:right w:val="nil"/>
            </w:tcBorders>
            <w:noWrap/>
            <w:vAlign w:val="bottom"/>
          </w:tcPr>
          <w:p w:rsidR="00F845BA" w:rsidRDefault="00F845BA" w:rsidP="006B2C02">
            <w:pPr>
              <w:spacing w:after="0"/>
              <w:rPr>
                <w:rFonts w:cs="Arial"/>
                <w:sz w:val="20"/>
              </w:rPr>
            </w:pPr>
          </w:p>
        </w:tc>
        <w:tc>
          <w:tcPr>
            <w:tcW w:w="1060" w:type="dxa"/>
            <w:tcBorders>
              <w:top w:val="nil"/>
              <w:left w:val="nil"/>
              <w:bottom w:val="nil"/>
              <w:right w:val="nil"/>
            </w:tcBorders>
            <w:noWrap/>
            <w:tcMar>
              <w:left w:w="28" w:type="dxa"/>
              <w:right w:w="28" w:type="dxa"/>
            </w:tcMar>
            <w:vAlign w:val="bottom"/>
          </w:tcPr>
          <w:p w:rsidR="00F845BA" w:rsidRDefault="00F845BA" w:rsidP="006B2C02">
            <w:pPr>
              <w:spacing w:after="0"/>
              <w:rPr>
                <w:rFonts w:cs="Arial"/>
                <w:sz w:val="20"/>
              </w:rPr>
            </w:pPr>
          </w:p>
        </w:tc>
        <w:tc>
          <w:tcPr>
            <w:tcW w:w="1060" w:type="dxa"/>
            <w:tcBorders>
              <w:top w:val="nil"/>
              <w:left w:val="nil"/>
              <w:bottom w:val="nil"/>
              <w:right w:val="nil"/>
            </w:tcBorders>
            <w:noWrap/>
            <w:tcMar>
              <w:left w:w="28" w:type="dxa"/>
              <w:right w:w="28" w:type="dxa"/>
            </w:tcMar>
            <w:vAlign w:val="bottom"/>
          </w:tcPr>
          <w:p w:rsidR="00F845BA" w:rsidRDefault="00F845BA" w:rsidP="006B2C02">
            <w:pPr>
              <w:spacing w:after="0"/>
              <w:rPr>
                <w:rFonts w:cs="Arial"/>
                <w:sz w:val="20"/>
              </w:rPr>
            </w:pPr>
          </w:p>
        </w:tc>
        <w:tc>
          <w:tcPr>
            <w:tcW w:w="1060" w:type="dxa"/>
            <w:tcBorders>
              <w:top w:val="nil"/>
              <w:left w:val="nil"/>
              <w:bottom w:val="nil"/>
              <w:right w:val="nil"/>
            </w:tcBorders>
            <w:noWrap/>
            <w:tcMar>
              <w:left w:w="28" w:type="dxa"/>
              <w:right w:w="28" w:type="dxa"/>
            </w:tcMar>
            <w:vAlign w:val="bottom"/>
          </w:tcPr>
          <w:p w:rsidR="00F845BA" w:rsidRDefault="00F845BA" w:rsidP="006B2C02">
            <w:pPr>
              <w:spacing w:after="0"/>
              <w:rPr>
                <w:rFonts w:cs="Arial"/>
                <w:sz w:val="20"/>
              </w:rPr>
            </w:pPr>
          </w:p>
        </w:tc>
        <w:tc>
          <w:tcPr>
            <w:tcW w:w="1061" w:type="dxa"/>
            <w:tcBorders>
              <w:top w:val="nil"/>
              <w:left w:val="nil"/>
              <w:bottom w:val="nil"/>
              <w:right w:val="nil"/>
            </w:tcBorders>
            <w:noWrap/>
            <w:tcMar>
              <w:left w:w="28" w:type="dxa"/>
              <w:right w:w="28" w:type="dxa"/>
            </w:tcMar>
            <w:vAlign w:val="bottom"/>
          </w:tcPr>
          <w:p w:rsidR="00F845BA" w:rsidRDefault="00F845BA" w:rsidP="006B2C02">
            <w:pPr>
              <w:spacing w:after="0"/>
              <w:rPr>
                <w:rFonts w:cs="Arial"/>
                <w:sz w:val="20"/>
              </w:rPr>
            </w:pPr>
          </w:p>
        </w:tc>
        <w:tc>
          <w:tcPr>
            <w:tcW w:w="960" w:type="dxa"/>
            <w:tcBorders>
              <w:top w:val="nil"/>
              <w:left w:val="nil"/>
              <w:bottom w:val="nil"/>
              <w:right w:val="nil"/>
            </w:tcBorders>
            <w:noWrap/>
            <w:tcMar>
              <w:left w:w="28" w:type="dxa"/>
              <w:right w:w="28" w:type="dxa"/>
            </w:tcMar>
            <w:vAlign w:val="bottom"/>
          </w:tcPr>
          <w:p w:rsidR="00F845BA" w:rsidRDefault="00F845BA" w:rsidP="006B2C02">
            <w:pPr>
              <w:spacing w:after="0"/>
              <w:rPr>
                <w:rFonts w:cs="Arial"/>
                <w:sz w:val="20"/>
              </w:rPr>
            </w:pPr>
          </w:p>
        </w:tc>
        <w:tc>
          <w:tcPr>
            <w:tcW w:w="240" w:type="dxa"/>
            <w:tcBorders>
              <w:top w:val="nil"/>
              <w:left w:val="nil"/>
              <w:bottom w:val="nil"/>
              <w:right w:val="nil"/>
            </w:tcBorders>
            <w:noWrap/>
            <w:tcMar>
              <w:left w:w="28" w:type="dxa"/>
              <w:right w:w="28" w:type="dxa"/>
            </w:tcMar>
            <w:vAlign w:val="bottom"/>
          </w:tcPr>
          <w:p w:rsidR="00F845BA"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Default="00F845BA" w:rsidP="006B2C02">
            <w:pPr>
              <w:spacing w:after="0"/>
              <w:rPr>
                <w:rFonts w:cs="Arial"/>
                <w:sz w:val="20"/>
              </w:rPr>
            </w:pP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b/>
                <w:bCs/>
                <w:sz w:val="20"/>
              </w:rPr>
            </w:pPr>
            <w:r w:rsidRPr="0094631D">
              <w:rPr>
                <w:rFonts w:cs="Arial"/>
                <w:b/>
                <w:bCs/>
                <w:sz w:val="20"/>
              </w:rPr>
              <w:t xml:space="preserve">Gender </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1"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F845BA" w:rsidP="006B2C02">
            <w:pPr>
              <w:spacing w:after="0"/>
              <w:rPr>
                <w:rFonts w:cs="Arial"/>
                <w:sz w:val="20"/>
              </w:rPr>
            </w:pP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sz w:val="20"/>
              </w:rPr>
            </w:pPr>
            <w:r w:rsidRPr="0094631D">
              <w:rPr>
                <w:rFonts w:cs="Arial"/>
                <w:sz w:val="20"/>
              </w:rPr>
              <w:t>Adult male</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19</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w:t>
            </w:r>
            <w:r w:rsidR="003C0AB7" w:rsidRPr="0094631D">
              <w:rPr>
                <w:rFonts w:cs="Arial"/>
                <w:sz w:val="20"/>
              </w:rPr>
              <w:t>6</w:t>
            </w:r>
          </w:p>
        </w:tc>
        <w:tc>
          <w:tcPr>
            <w:tcW w:w="1060" w:type="dxa"/>
            <w:tcBorders>
              <w:top w:val="nil"/>
              <w:left w:val="nil"/>
              <w:bottom w:val="nil"/>
              <w:right w:val="nil"/>
            </w:tcBorders>
            <w:noWrap/>
            <w:tcMar>
              <w:left w:w="28" w:type="dxa"/>
              <w:right w:w="28" w:type="dxa"/>
            </w:tcMar>
            <w:vAlign w:val="bottom"/>
          </w:tcPr>
          <w:p w:rsidR="00F845BA" w:rsidRPr="0094631D" w:rsidRDefault="003C0AB7" w:rsidP="006B2C02">
            <w:pPr>
              <w:spacing w:after="0"/>
              <w:rPr>
                <w:rFonts w:cs="Arial"/>
                <w:sz w:val="20"/>
              </w:rPr>
            </w:pPr>
            <w:r w:rsidRPr="0094631D">
              <w:rPr>
                <w:rFonts w:cs="Arial"/>
                <w:sz w:val="20"/>
              </w:rPr>
              <w:t>19</w:t>
            </w:r>
          </w:p>
        </w:tc>
        <w:tc>
          <w:tcPr>
            <w:tcW w:w="1061"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2</w:t>
            </w:r>
            <w:r w:rsidR="003C0AB7" w:rsidRPr="0094631D">
              <w:rPr>
                <w:rFonts w:cs="Arial"/>
                <w:sz w:val="20"/>
              </w:rPr>
              <w:t>2</w:t>
            </w: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2</w:t>
            </w:r>
            <w:r w:rsidR="003C0AB7" w:rsidRPr="0094631D">
              <w:rPr>
                <w:rFonts w:cs="Arial"/>
                <w:sz w:val="20"/>
              </w:rPr>
              <w:t>4</w:t>
            </w: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3C0AB7" w:rsidP="006B2C02">
            <w:pPr>
              <w:spacing w:after="0"/>
              <w:rPr>
                <w:rFonts w:cs="Arial"/>
                <w:sz w:val="20"/>
              </w:rPr>
            </w:pPr>
            <w:r w:rsidRPr="0094631D">
              <w:rPr>
                <w:rFonts w:cs="Arial"/>
                <w:sz w:val="20"/>
              </w:rPr>
              <w:t>19.2</w:t>
            </w: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sz w:val="20"/>
              </w:rPr>
            </w:pPr>
            <w:r w:rsidRPr="0094631D">
              <w:rPr>
                <w:rFonts w:cs="Arial"/>
                <w:sz w:val="20"/>
              </w:rPr>
              <w:t>Adult female</w:t>
            </w:r>
          </w:p>
        </w:tc>
        <w:tc>
          <w:tcPr>
            <w:tcW w:w="1060" w:type="dxa"/>
            <w:tcBorders>
              <w:top w:val="nil"/>
              <w:left w:val="nil"/>
              <w:bottom w:val="nil"/>
              <w:right w:val="nil"/>
            </w:tcBorders>
            <w:noWrap/>
            <w:tcMar>
              <w:left w:w="28" w:type="dxa"/>
              <w:right w:w="28" w:type="dxa"/>
            </w:tcMar>
            <w:vAlign w:val="bottom"/>
          </w:tcPr>
          <w:p w:rsidR="00F845BA" w:rsidRPr="0094631D" w:rsidRDefault="003C0AB7" w:rsidP="006B2C02">
            <w:pPr>
              <w:spacing w:after="0"/>
              <w:rPr>
                <w:rFonts w:cs="Arial"/>
                <w:sz w:val="20"/>
              </w:rPr>
            </w:pPr>
            <w:r w:rsidRPr="0094631D">
              <w:rPr>
                <w:rFonts w:cs="Arial"/>
                <w:sz w:val="20"/>
              </w:rPr>
              <w:t>21</w:t>
            </w:r>
          </w:p>
        </w:tc>
        <w:tc>
          <w:tcPr>
            <w:tcW w:w="1060" w:type="dxa"/>
            <w:tcBorders>
              <w:top w:val="nil"/>
              <w:left w:val="nil"/>
              <w:bottom w:val="nil"/>
              <w:right w:val="nil"/>
            </w:tcBorders>
            <w:noWrap/>
            <w:tcMar>
              <w:left w:w="28" w:type="dxa"/>
              <w:right w:w="28" w:type="dxa"/>
            </w:tcMar>
            <w:vAlign w:val="bottom"/>
          </w:tcPr>
          <w:p w:rsidR="00F845BA" w:rsidRPr="0094631D" w:rsidRDefault="003C0AB7" w:rsidP="006B2C02">
            <w:pPr>
              <w:spacing w:after="0"/>
              <w:rPr>
                <w:rFonts w:cs="Arial"/>
                <w:sz w:val="20"/>
              </w:rPr>
            </w:pPr>
            <w:r w:rsidRPr="0094631D">
              <w:rPr>
                <w:rFonts w:cs="Arial"/>
                <w:sz w:val="20"/>
              </w:rPr>
              <w:t>18</w:t>
            </w:r>
          </w:p>
        </w:tc>
        <w:tc>
          <w:tcPr>
            <w:tcW w:w="1060" w:type="dxa"/>
            <w:tcBorders>
              <w:top w:val="nil"/>
              <w:left w:val="nil"/>
              <w:bottom w:val="nil"/>
              <w:right w:val="nil"/>
            </w:tcBorders>
            <w:noWrap/>
            <w:tcMar>
              <w:left w:w="28" w:type="dxa"/>
              <w:right w:w="28" w:type="dxa"/>
            </w:tcMar>
            <w:vAlign w:val="bottom"/>
          </w:tcPr>
          <w:p w:rsidR="00F845BA" w:rsidRPr="0094631D" w:rsidRDefault="003C0AB7" w:rsidP="006B2C02">
            <w:pPr>
              <w:spacing w:after="0"/>
              <w:rPr>
                <w:rFonts w:cs="Arial"/>
                <w:sz w:val="20"/>
              </w:rPr>
            </w:pPr>
            <w:r w:rsidRPr="0094631D">
              <w:rPr>
                <w:rFonts w:cs="Arial"/>
                <w:sz w:val="20"/>
              </w:rPr>
              <w:t>19</w:t>
            </w:r>
          </w:p>
        </w:tc>
        <w:tc>
          <w:tcPr>
            <w:tcW w:w="1061"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21</w:t>
            </w: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2</w:t>
            </w:r>
            <w:r w:rsidR="003C0AB7" w:rsidRPr="0094631D">
              <w:rPr>
                <w:rFonts w:cs="Arial"/>
                <w:sz w:val="20"/>
              </w:rPr>
              <w:t>2</w:t>
            </w: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3C0AB7" w:rsidP="006B2C02">
            <w:pPr>
              <w:spacing w:after="0"/>
              <w:rPr>
                <w:rFonts w:cs="Arial"/>
                <w:sz w:val="20"/>
              </w:rPr>
            </w:pPr>
            <w:r w:rsidRPr="0094631D">
              <w:rPr>
                <w:rFonts w:cs="Arial"/>
                <w:sz w:val="20"/>
              </w:rPr>
              <w:t>18.4</w:t>
            </w: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sz w:val="20"/>
              </w:rPr>
            </w:pPr>
            <w:r w:rsidRPr="0094631D">
              <w:rPr>
                <w:rFonts w:cs="Arial"/>
                <w:sz w:val="20"/>
              </w:rPr>
              <w:t> </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1"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F845BA" w:rsidP="006B2C02">
            <w:pPr>
              <w:spacing w:after="0"/>
              <w:rPr>
                <w:rFonts w:cs="Arial"/>
                <w:sz w:val="20"/>
              </w:rPr>
            </w:pP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b/>
                <w:bCs/>
                <w:sz w:val="20"/>
              </w:rPr>
            </w:pPr>
            <w:r w:rsidRPr="0094631D">
              <w:rPr>
                <w:rFonts w:cs="Arial"/>
                <w:b/>
                <w:bCs/>
                <w:sz w:val="20"/>
              </w:rPr>
              <w:t>Ethnic Group</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1"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F845BA" w:rsidP="006B2C02">
            <w:pPr>
              <w:spacing w:after="0"/>
              <w:rPr>
                <w:rFonts w:cs="Arial"/>
                <w:sz w:val="20"/>
              </w:rPr>
            </w:pP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sz w:val="20"/>
              </w:rPr>
            </w:pPr>
            <w:r w:rsidRPr="0094631D">
              <w:rPr>
                <w:rFonts w:cs="Arial"/>
                <w:sz w:val="20"/>
              </w:rPr>
              <w:t>White</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18</w:t>
            </w:r>
          </w:p>
        </w:tc>
        <w:tc>
          <w:tcPr>
            <w:tcW w:w="1060" w:type="dxa"/>
            <w:tcBorders>
              <w:top w:val="nil"/>
              <w:left w:val="nil"/>
              <w:bottom w:val="nil"/>
              <w:right w:val="nil"/>
            </w:tcBorders>
            <w:noWrap/>
            <w:tcMar>
              <w:left w:w="28" w:type="dxa"/>
              <w:right w:w="28" w:type="dxa"/>
            </w:tcMar>
            <w:vAlign w:val="bottom"/>
          </w:tcPr>
          <w:p w:rsidR="00F845BA" w:rsidRPr="0094631D" w:rsidRDefault="00A10366" w:rsidP="006B2C02">
            <w:pPr>
              <w:spacing w:after="0"/>
              <w:rPr>
                <w:rFonts w:cs="Arial"/>
                <w:sz w:val="20"/>
              </w:rPr>
            </w:pPr>
            <w:r w:rsidRPr="0094631D">
              <w:rPr>
                <w:rFonts w:cs="Arial"/>
                <w:sz w:val="20"/>
              </w:rPr>
              <w:t>16</w:t>
            </w:r>
          </w:p>
        </w:tc>
        <w:tc>
          <w:tcPr>
            <w:tcW w:w="1060" w:type="dxa"/>
            <w:tcBorders>
              <w:top w:val="nil"/>
              <w:left w:val="nil"/>
              <w:bottom w:val="nil"/>
              <w:right w:val="nil"/>
            </w:tcBorders>
            <w:noWrap/>
            <w:tcMar>
              <w:left w:w="28" w:type="dxa"/>
              <w:right w:w="28" w:type="dxa"/>
            </w:tcMar>
            <w:vAlign w:val="bottom"/>
          </w:tcPr>
          <w:p w:rsidR="00F845BA" w:rsidRPr="0094631D" w:rsidRDefault="00A10366" w:rsidP="006B2C02">
            <w:pPr>
              <w:spacing w:after="0"/>
              <w:rPr>
                <w:rFonts w:cs="Arial"/>
                <w:sz w:val="20"/>
              </w:rPr>
            </w:pPr>
            <w:r w:rsidRPr="0094631D">
              <w:rPr>
                <w:rFonts w:cs="Arial"/>
                <w:sz w:val="20"/>
              </w:rPr>
              <w:t>19</w:t>
            </w:r>
          </w:p>
        </w:tc>
        <w:tc>
          <w:tcPr>
            <w:tcW w:w="1061"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2</w:t>
            </w:r>
            <w:r w:rsidR="00A10366" w:rsidRPr="0094631D">
              <w:rPr>
                <w:rFonts w:cs="Arial"/>
                <w:sz w:val="20"/>
              </w:rPr>
              <w:t>2</w:t>
            </w: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2</w:t>
            </w:r>
            <w:r w:rsidR="00A10366" w:rsidRPr="0094631D">
              <w:rPr>
                <w:rFonts w:cs="Arial"/>
                <w:sz w:val="20"/>
              </w:rPr>
              <w:t>4</w:t>
            </w: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A10366" w:rsidP="006B2C02">
            <w:pPr>
              <w:spacing w:after="0"/>
              <w:rPr>
                <w:rFonts w:cs="Arial"/>
                <w:sz w:val="20"/>
              </w:rPr>
            </w:pPr>
            <w:r w:rsidRPr="0094631D">
              <w:rPr>
                <w:rFonts w:cs="Arial"/>
                <w:sz w:val="20"/>
              </w:rPr>
              <w:t>33.2</w:t>
            </w: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sz w:val="20"/>
              </w:rPr>
            </w:pPr>
            <w:r w:rsidRPr="0094631D">
              <w:rPr>
                <w:rFonts w:cs="Arial"/>
                <w:sz w:val="20"/>
              </w:rPr>
              <w:t>Non-White</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3</w:t>
            </w:r>
            <w:r w:rsidR="003C0AB7" w:rsidRPr="0094631D">
              <w:rPr>
                <w:rFonts w:cs="Arial"/>
                <w:sz w:val="20"/>
              </w:rPr>
              <w:t>2</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2</w:t>
            </w:r>
            <w:r w:rsidR="003C0AB7" w:rsidRPr="0094631D">
              <w:rPr>
                <w:rFonts w:cs="Arial"/>
                <w:sz w:val="20"/>
              </w:rPr>
              <w:t>1</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w:t>
            </w:r>
            <w:r w:rsidR="003C0AB7" w:rsidRPr="0094631D">
              <w:rPr>
                <w:rFonts w:cs="Arial"/>
                <w:sz w:val="20"/>
              </w:rPr>
              <w:t>7</w:t>
            </w:r>
          </w:p>
        </w:tc>
        <w:tc>
          <w:tcPr>
            <w:tcW w:w="1061"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w:t>
            </w:r>
            <w:r w:rsidR="003C0AB7" w:rsidRPr="0094631D">
              <w:rPr>
                <w:rFonts w:cs="Arial"/>
                <w:sz w:val="20"/>
              </w:rPr>
              <w:t>5</w:t>
            </w: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w:t>
            </w:r>
            <w:r w:rsidR="003C0AB7" w:rsidRPr="0094631D">
              <w:rPr>
                <w:rFonts w:cs="Arial"/>
                <w:sz w:val="20"/>
              </w:rPr>
              <w:t>5</w:t>
            </w: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3C0AB7" w:rsidP="006B2C02">
            <w:pPr>
              <w:spacing w:after="0"/>
              <w:rPr>
                <w:rFonts w:cs="Arial"/>
                <w:sz w:val="20"/>
              </w:rPr>
            </w:pPr>
            <w:r w:rsidRPr="0094631D">
              <w:rPr>
                <w:rFonts w:cs="Arial"/>
                <w:sz w:val="20"/>
              </w:rPr>
              <w:t>4.4</w:t>
            </w: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sz w:val="20"/>
              </w:rPr>
            </w:pPr>
            <w:r w:rsidRPr="0094631D">
              <w:rPr>
                <w:rFonts w:cs="Arial"/>
                <w:sz w:val="20"/>
              </w:rPr>
              <w:t> </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1"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F845BA" w:rsidP="006B2C02">
            <w:pPr>
              <w:spacing w:after="0"/>
              <w:rPr>
                <w:rFonts w:cs="Arial"/>
                <w:sz w:val="20"/>
              </w:rPr>
            </w:pP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b/>
                <w:bCs/>
                <w:sz w:val="20"/>
              </w:rPr>
            </w:pPr>
            <w:r w:rsidRPr="0094631D">
              <w:rPr>
                <w:rFonts w:cs="Arial"/>
                <w:b/>
                <w:bCs/>
                <w:sz w:val="20"/>
              </w:rPr>
              <w:t xml:space="preserve">Disability </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1"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F845BA" w:rsidP="006B2C02">
            <w:pPr>
              <w:spacing w:after="0"/>
              <w:rPr>
                <w:rFonts w:cs="Arial"/>
                <w:sz w:val="20"/>
              </w:rPr>
            </w:pP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sz w:val="20"/>
              </w:rPr>
            </w:pPr>
            <w:r w:rsidRPr="0094631D">
              <w:rPr>
                <w:rFonts w:cs="Arial"/>
                <w:sz w:val="20"/>
              </w:rPr>
              <w:t xml:space="preserve">Disabled </w:t>
            </w:r>
          </w:p>
        </w:tc>
        <w:tc>
          <w:tcPr>
            <w:tcW w:w="1060" w:type="dxa"/>
            <w:tcBorders>
              <w:top w:val="nil"/>
              <w:left w:val="nil"/>
              <w:bottom w:val="nil"/>
              <w:right w:val="nil"/>
            </w:tcBorders>
            <w:noWrap/>
            <w:tcMar>
              <w:left w:w="28" w:type="dxa"/>
              <w:right w:w="28" w:type="dxa"/>
            </w:tcMar>
            <w:vAlign w:val="bottom"/>
          </w:tcPr>
          <w:p w:rsidR="00F845BA" w:rsidRPr="0094631D" w:rsidRDefault="007A4455" w:rsidP="006B2C02">
            <w:pPr>
              <w:spacing w:after="0"/>
              <w:rPr>
                <w:rFonts w:cs="Arial"/>
                <w:sz w:val="20"/>
              </w:rPr>
            </w:pPr>
            <w:r w:rsidRPr="0094631D">
              <w:rPr>
                <w:rFonts w:cs="Arial"/>
                <w:sz w:val="20"/>
              </w:rPr>
              <w:t>30</w:t>
            </w:r>
          </w:p>
        </w:tc>
        <w:tc>
          <w:tcPr>
            <w:tcW w:w="1060" w:type="dxa"/>
            <w:tcBorders>
              <w:top w:val="nil"/>
              <w:left w:val="nil"/>
              <w:bottom w:val="nil"/>
              <w:right w:val="nil"/>
            </w:tcBorders>
            <w:noWrap/>
            <w:tcMar>
              <w:left w:w="28" w:type="dxa"/>
              <w:right w:w="28" w:type="dxa"/>
            </w:tcMar>
            <w:vAlign w:val="bottom"/>
          </w:tcPr>
          <w:p w:rsidR="00F845BA" w:rsidRPr="0094631D" w:rsidRDefault="007A4455" w:rsidP="006B2C02">
            <w:pPr>
              <w:spacing w:after="0"/>
              <w:rPr>
                <w:rFonts w:cs="Arial"/>
                <w:sz w:val="20"/>
              </w:rPr>
            </w:pPr>
            <w:r w:rsidRPr="0094631D">
              <w:rPr>
                <w:rFonts w:cs="Arial"/>
                <w:sz w:val="20"/>
              </w:rPr>
              <w:t>22</w:t>
            </w:r>
          </w:p>
        </w:tc>
        <w:tc>
          <w:tcPr>
            <w:tcW w:w="1060" w:type="dxa"/>
            <w:tcBorders>
              <w:top w:val="nil"/>
              <w:left w:val="nil"/>
              <w:bottom w:val="nil"/>
              <w:right w:val="nil"/>
            </w:tcBorders>
            <w:noWrap/>
            <w:tcMar>
              <w:left w:w="28" w:type="dxa"/>
              <w:right w:w="28" w:type="dxa"/>
            </w:tcMar>
            <w:vAlign w:val="bottom"/>
          </w:tcPr>
          <w:p w:rsidR="00F845BA" w:rsidRPr="0094631D" w:rsidRDefault="007A4455" w:rsidP="006B2C02">
            <w:pPr>
              <w:spacing w:after="0"/>
              <w:rPr>
                <w:rFonts w:cs="Arial"/>
                <w:sz w:val="20"/>
              </w:rPr>
            </w:pPr>
            <w:r w:rsidRPr="0094631D">
              <w:rPr>
                <w:rFonts w:cs="Arial"/>
                <w:sz w:val="20"/>
              </w:rPr>
              <w:t>19</w:t>
            </w:r>
          </w:p>
        </w:tc>
        <w:tc>
          <w:tcPr>
            <w:tcW w:w="1061" w:type="dxa"/>
            <w:tcBorders>
              <w:top w:val="nil"/>
              <w:left w:val="nil"/>
              <w:bottom w:val="nil"/>
              <w:right w:val="nil"/>
            </w:tcBorders>
            <w:noWrap/>
            <w:tcMar>
              <w:left w:w="28" w:type="dxa"/>
              <w:right w:w="28" w:type="dxa"/>
            </w:tcMar>
            <w:vAlign w:val="bottom"/>
          </w:tcPr>
          <w:p w:rsidR="00F845BA" w:rsidRPr="0094631D" w:rsidRDefault="007A4455" w:rsidP="006B2C02">
            <w:pPr>
              <w:spacing w:after="0"/>
              <w:rPr>
                <w:rFonts w:cs="Arial"/>
                <w:sz w:val="20"/>
              </w:rPr>
            </w:pPr>
            <w:r w:rsidRPr="0094631D">
              <w:rPr>
                <w:rFonts w:cs="Arial"/>
                <w:sz w:val="20"/>
              </w:rPr>
              <w:t>16</w:t>
            </w: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w:t>
            </w:r>
            <w:r w:rsidR="007A4455" w:rsidRPr="0094631D">
              <w:rPr>
                <w:rFonts w:cs="Arial"/>
                <w:sz w:val="20"/>
              </w:rPr>
              <w:t>4</w:t>
            </w: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7A4455" w:rsidP="006B2C02">
            <w:pPr>
              <w:spacing w:after="0"/>
              <w:rPr>
                <w:rFonts w:cs="Arial"/>
                <w:sz w:val="20"/>
              </w:rPr>
            </w:pPr>
            <w:r w:rsidRPr="0094631D">
              <w:rPr>
                <w:rFonts w:cs="Arial"/>
                <w:sz w:val="20"/>
              </w:rPr>
              <w:t>9.0</w:t>
            </w: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sz w:val="20"/>
              </w:rPr>
            </w:pPr>
            <w:r w:rsidRPr="0094631D">
              <w:rPr>
                <w:rFonts w:cs="Arial"/>
                <w:sz w:val="20"/>
              </w:rPr>
              <w:t xml:space="preserve">Non-Disabled </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w:t>
            </w:r>
            <w:r w:rsidR="007A4455" w:rsidRPr="0094631D">
              <w:rPr>
                <w:rFonts w:cs="Arial"/>
                <w:sz w:val="20"/>
              </w:rPr>
              <w:t>7</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w:t>
            </w:r>
            <w:r w:rsidR="007A4455" w:rsidRPr="0094631D">
              <w:rPr>
                <w:rFonts w:cs="Arial"/>
                <w:sz w:val="20"/>
              </w:rPr>
              <w:t>5</w:t>
            </w:r>
          </w:p>
        </w:tc>
        <w:tc>
          <w:tcPr>
            <w:tcW w:w="1060" w:type="dxa"/>
            <w:tcBorders>
              <w:top w:val="nil"/>
              <w:left w:val="nil"/>
              <w:bottom w:val="nil"/>
              <w:right w:val="nil"/>
            </w:tcBorders>
            <w:noWrap/>
            <w:tcMar>
              <w:left w:w="28" w:type="dxa"/>
              <w:right w:w="28" w:type="dxa"/>
            </w:tcMar>
            <w:vAlign w:val="bottom"/>
          </w:tcPr>
          <w:p w:rsidR="00F845BA" w:rsidRPr="0094631D" w:rsidRDefault="00F603B8" w:rsidP="006B2C02">
            <w:pPr>
              <w:spacing w:after="0"/>
              <w:rPr>
                <w:rFonts w:cs="Arial"/>
                <w:sz w:val="20"/>
              </w:rPr>
            </w:pPr>
            <w:r w:rsidRPr="0094631D">
              <w:rPr>
                <w:rFonts w:cs="Arial"/>
                <w:sz w:val="20"/>
              </w:rPr>
              <w:t>19</w:t>
            </w:r>
          </w:p>
        </w:tc>
        <w:tc>
          <w:tcPr>
            <w:tcW w:w="1061"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2</w:t>
            </w:r>
            <w:r w:rsidR="007A4455" w:rsidRPr="0094631D">
              <w:rPr>
                <w:rFonts w:cs="Arial"/>
                <w:sz w:val="20"/>
              </w:rPr>
              <w:t>3</w:t>
            </w: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2</w:t>
            </w:r>
            <w:r w:rsidR="007A4455" w:rsidRPr="0094631D">
              <w:rPr>
                <w:rFonts w:cs="Arial"/>
                <w:sz w:val="20"/>
              </w:rPr>
              <w:t>6</w:t>
            </w: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7A4455" w:rsidP="006B2C02">
            <w:pPr>
              <w:spacing w:after="0"/>
              <w:rPr>
                <w:rFonts w:cs="Arial"/>
                <w:sz w:val="20"/>
              </w:rPr>
            </w:pPr>
            <w:r w:rsidRPr="0094631D">
              <w:rPr>
                <w:rFonts w:cs="Arial"/>
                <w:sz w:val="20"/>
              </w:rPr>
              <w:t>28.6</w:t>
            </w: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sz w:val="20"/>
              </w:rPr>
            </w:pPr>
            <w:r w:rsidRPr="0094631D">
              <w:rPr>
                <w:rFonts w:cs="Arial"/>
                <w:sz w:val="20"/>
              </w:rPr>
              <w:t> </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1"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F845BA" w:rsidP="006B2C02">
            <w:pPr>
              <w:spacing w:after="0"/>
              <w:rPr>
                <w:rFonts w:cs="Arial"/>
                <w:sz w:val="20"/>
              </w:rPr>
            </w:pP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b/>
                <w:bCs/>
                <w:sz w:val="20"/>
              </w:rPr>
            </w:pPr>
            <w:r w:rsidRPr="0094631D">
              <w:rPr>
                <w:rFonts w:cs="Arial"/>
                <w:b/>
                <w:bCs/>
                <w:sz w:val="20"/>
              </w:rPr>
              <w:t xml:space="preserve">Age </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061"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F845BA" w:rsidP="006B2C02">
            <w:pPr>
              <w:spacing w:after="0"/>
              <w:rPr>
                <w:rFonts w:cs="Arial"/>
                <w:sz w:val="20"/>
              </w:rPr>
            </w:pP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sz w:val="20"/>
              </w:rPr>
            </w:pPr>
            <w:r w:rsidRPr="0094631D">
              <w:rPr>
                <w:rFonts w:cs="Arial"/>
                <w:sz w:val="20"/>
              </w:rPr>
              <w:t xml:space="preserve">16-24 </w:t>
            </w:r>
          </w:p>
        </w:tc>
        <w:tc>
          <w:tcPr>
            <w:tcW w:w="1060" w:type="dxa"/>
            <w:tcBorders>
              <w:top w:val="nil"/>
              <w:left w:val="nil"/>
              <w:bottom w:val="nil"/>
              <w:right w:val="nil"/>
            </w:tcBorders>
            <w:noWrap/>
            <w:tcMar>
              <w:left w:w="28" w:type="dxa"/>
              <w:right w:w="28" w:type="dxa"/>
            </w:tcMar>
            <w:vAlign w:val="bottom"/>
          </w:tcPr>
          <w:p w:rsidR="00F845BA" w:rsidRPr="0094631D" w:rsidRDefault="0094631D" w:rsidP="006B2C02">
            <w:pPr>
              <w:spacing w:after="0"/>
              <w:rPr>
                <w:rFonts w:cs="Arial"/>
                <w:sz w:val="20"/>
              </w:rPr>
            </w:pPr>
            <w:r w:rsidRPr="0094631D">
              <w:rPr>
                <w:rFonts w:cs="Arial"/>
                <w:sz w:val="20"/>
              </w:rPr>
              <w:t>28</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2</w:t>
            </w:r>
            <w:r w:rsidR="0094631D" w:rsidRPr="0094631D">
              <w:rPr>
                <w:rFonts w:cs="Arial"/>
                <w:sz w:val="20"/>
              </w:rPr>
              <w:t>0</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w:t>
            </w:r>
            <w:r w:rsidR="0094631D" w:rsidRPr="0094631D">
              <w:rPr>
                <w:rFonts w:cs="Arial"/>
                <w:sz w:val="20"/>
              </w:rPr>
              <w:t>8</w:t>
            </w:r>
          </w:p>
        </w:tc>
        <w:tc>
          <w:tcPr>
            <w:tcW w:w="1061" w:type="dxa"/>
            <w:tcBorders>
              <w:top w:val="nil"/>
              <w:left w:val="nil"/>
              <w:bottom w:val="nil"/>
              <w:right w:val="nil"/>
            </w:tcBorders>
            <w:noWrap/>
            <w:tcMar>
              <w:left w:w="28" w:type="dxa"/>
              <w:right w:w="28" w:type="dxa"/>
            </w:tcMar>
            <w:vAlign w:val="bottom"/>
          </w:tcPr>
          <w:p w:rsidR="00F845BA" w:rsidRPr="0094631D" w:rsidRDefault="0094631D" w:rsidP="006B2C02">
            <w:pPr>
              <w:spacing w:after="0"/>
              <w:rPr>
                <w:rFonts w:cs="Arial"/>
                <w:sz w:val="20"/>
              </w:rPr>
            </w:pPr>
            <w:r w:rsidRPr="0094631D">
              <w:rPr>
                <w:rFonts w:cs="Arial"/>
                <w:sz w:val="20"/>
              </w:rPr>
              <w:t>20</w:t>
            </w: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w:t>
            </w:r>
            <w:r w:rsidR="0094631D" w:rsidRPr="0094631D">
              <w:rPr>
                <w:rFonts w:cs="Arial"/>
                <w:sz w:val="20"/>
              </w:rPr>
              <w:t>4</w:t>
            </w: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5.</w:t>
            </w:r>
            <w:r w:rsidR="0094631D" w:rsidRPr="0094631D">
              <w:rPr>
                <w:rFonts w:cs="Arial"/>
                <w:sz w:val="20"/>
              </w:rPr>
              <w:t>4</w:t>
            </w: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sz w:val="20"/>
              </w:rPr>
            </w:pPr>
            <w:r w:rsidRPr="0094631D">
              <w:rPr>
                <w:rFonts w:cs="Arial"/>
                <w:sz w:val="20"/>
              </w:rPr>
              <w:t xml:space="preserve">25-29 </w:t>
            </w:r>
          </w:p>
        </w:tc>
        <w:tc>
          <w:tcPr>
            <w:tcW w:w="1060" w:type="dxa"/>
            <w:tcBorders>
              <w:top w:val="nil"/>
              <w:left w:val="nil"/>
              <w:bottom w:val="nil"/>
              <w:right w:val="nil"/>
            </w:tcBorders>
            <w:noWrap/>
            <w:tcMar>
              <w:left w:w="28" w:type="dxa"/>
              <w:right w:w="28" w:type="dxa"/>
            </w:tcMar>
            <w:vAlign w:val="bottom"/>
          </w:tcPr>
          <w:p w:rsidR="00F845BA" w:rsidRPr="0094631D" w:rsidRDefault="0094631D" w:rsidP="006B2C02">
            <w:pPr>
              <w:spacing w:after="0"/>
              <w:rPr>
                <w:rFonts w:cs="Arial"/>
                <w:sz w:val="20"/>
              </w:rPr>
            </w:pPr>
            <w:r w:rsidRPr="0094631D">
              <w:rPr>
                <w:rFonts w:cs="Arial"/>
                <w:sz w:val="20"/>
              </w:rPr>
              <w:t>19</w:t>
            </w:r>
          </w:p>
        </w:tc>
        <w:tc>
          <w:tcPr>
            <w:tcW w:w="1060" w:type="dxa"/>
            <w:tcBorders>
              <w:top w:val="nil"/>
              <w:left w:val="nil"/>
              <w:bottom w:val="nil"/>
              <w:right w:val="nil"/>
            </w:tcBorders>
            <w:noWrap/>
            <w:tcMar>
              <w:left w:w="28" w:type="dxa"/>
              <w:right w:w="28" w:type="dxa"/>
            </w:tcMar>
            <w:vAlign w:val="bottom"/>
          </w:tcPr>
          <w:p w:rsidR="00F845BA" w:rsidRPr="0094631D" w:rsidRDefault="0094631D" w:rsidP="006B2C02">
            <w:pPr>
              <w:spacing w:after="0"/>
              <w:rPr>
                <w:rFonts w:cs="Arial"/>
                <w:sz w:val="20"/>
              </w:rPr>
            </w:pPr>
            <w:r w:rsidRPr="0094631D">
              <w:rPr>
                <w:rFonts w:cs="Arial"/>
                <w:sz w:val="20"/>
              </w:rPr>
              <w:t>19</w:t>
            </w:r>
          </w:p>
        </w:tc>
        <w:tc>
          <w:tcPr>
            <w:tcW w:w="1060" w:type="dxa"/>
            <w:tcBorders>
              <w:top w:val="nil"/>
              <w:left w:val="nil"/>
              <w:bottom w:val="nil"/>
              <w:right w:val="nil"/>
            </w:tcBorders>
            <w:noWrap/>
            <w:tcMar>
              <w:left w:w="28" w:type="dxa"/>
              <w:right w:w="28" w:type="dxa"/>
            </w:tcMar>
            <w:vAlign w:val="bottom"/>
          </w:tcPr>
          <w:p w:rsidR="00F845BA" w:rsidRPr="0094631D" w:rsidRDefault="0094631D" w:rsidP="006B2C02">
            <w:pPr>
              <w:spacing w:after="0"/>
              <w:rPr>
                <w:rFonts w:cs="Arial"/>
                <w:sz w:val="20"/>
              </w:rPr>
            </w:pPr>
            <w:r w:rsidRPr="0094631D">
              <w:rPr>
                <w:rFonts w:cs="Arial"/>
                <w:sz w:val="20"/>
              </w:rPr>
              <w:t>21</w:t>
            </w:r>
          </w:p>
        </w:tc>
        <w:tc>
          <w:tcPr>
            <w:tcW w:w="1061"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2</w:t>
            </w:r>
            <w:r w:rsidR="0094631D" w:rsidRPr="0094631D">
              <w:rPr>
                <w:rFonts w:cs="Arial"/>
                <w:sz w:val="20"/>
              </w:rPr>
              <w:t>4</w:t>
            </w: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w:t>
            </w:r>
            <w:r w:rsidR="0094631D" w:rsidRPr="0094631D">
              <w:rPr>
                <w:rFonts w:cs="Arial"/>
                <w:sz w:val="20"/>
              </w:rPr>
              <w:t>7</w:t>
            </w: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4.</w:t>
            </w:r>
            <w:r w:rsidR="0094631D" w:rsidRPr="0094631D">
              <w:rPr>
                <w:rFonts w:cs="Arial"/>
                <w:sz w:val="20"/>
              </w:rPr>
              <w:t>1</w:t>
            </w: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sz w:val="20"/>
              </w:rPr>
            </w:pPr>
            <w:r w:rsidRPr="0094631D">
              <w:rPr>
                <w:rFonts w:cs="Arial"/>
                <w:sz w:val="20"/>
              </w:rPr>
              <w:t xml:space="preserve">30-39 </w:t>
            </w:r>
          </w:p>
        </w:tc>
        <w:tc>
          <w:tcPr>
            <w:tcW w:w="1060" w:type="dxa"/>
            <w:tcBorders>
              <w:top w:val="nil"/>
              <w:left w:val="nil"/>
              <w:bottom w:val="nil"/>
              <w:right w:val="nil"/>
            </w:tcBorders>
            <w:noWrap/>
            <w:tcMar>
              <w:left w:w="28" w:type="dxa"/>
              <w:right w:w="28" w:type="dxa"/>
            </w:tcMar>
            <w:vAlign w:val="bottom"/>
          </w:tcPr>
          <w:p w:rsidR="00F845BA" w:rsidRPr="0094631D" w:rsidRDefault="0094631D" w:rsidP="006B2C02">
            <w:pPr>
              <w:spacing w:after="0"/>
              <w:rPr>
                <w:rFonts w:cs="Arial"/>
                <w:sz w:val="20"/>
              </w:rPr>
            </w:pPr>
            <w:r w:rsidRPr="0094631D">
              <w:rPr>
                <w:rFonts w:cs="Arial"/>
                <w:sz w:val="20"/>
              </w:rPr>
              <w:t>20</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16</w:t>
            </w:r>
          </w:p>
        </w:tc>
        <w:tc>
          <w:tcPr>
            <w:tcW w:w="1060" w:type="dxa"/>
            <w:tcBorders>
              <w:top w:val="nil"/>
              <w:left w:val="nil"/>
              <w:bottom w:val="nil"/>
              <w:right w:val="nil"/>
            </w:tcBorders>
            <w:noWrap/>
            <w:tcMar>
              <w:left w:w="28" w:type="dxa"/>
              <w:right w:w="28" w:type="dxa"/>
            </w:tcMar>
            <w:vAlign w:val="bottom"/>
          </w:tcPr>
          <w:p w:rsidR="00F845BA" w:rsidRPr="0094631D" w:rsidRDefault="0094631D" w:rsidP="006B2C02">
            <w:pPr>
              <w:spacing w:after="0"/>
              <w:rPr>
                <w:rFonts w:cs="Arial"/>
                <w:sz w:val="20"/>
              </w:rPr>
            </w:pPr>
            <w:r w:rsidRPr="0094631D">
              <w:rPr>
                <w:rFonts w:cs="Arial"/>
                <w:sz w:val="20"/>
              </w:rPr>
              <w:t>19</w:t>
            </w:r>
          </w:p>
        </w:tc>
        <w:tc>
          <w:tcPr>
            <w:tcW w:w="1061"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2</w:t>
            </w:r>
            <w:r w:rsidR="0094631D" w:rsidRPr="0094631D">
              <w:rPr>
                <w:rFonts w:cs="Arial"/>
                <w:sz w:val="20"/>
              </w:rPr>
              <w:t>1</w:t>
            </w: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2</w:t>
            </w:r>
            <w:r w:rsidR="0094631D" w:rsidRPr="0094631D">
              <w:rPr>
                <w:rFonts w:cs="Arial"/>
                <w:sz w:val="20"/>
              </w:rPr>
              <w:t>5</w:t>
            </w: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8.</w:t>
            </w:r>
            <w:r w:rsidR="0094631D" w:rsidRPr="0094631D">
              <w:rPr>
                <w:rFonts w:cs="Arial"/>
                <w:sz w:val="20"/>
              </w:rPr>
              <w:t>3</w:t>
            </w: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sz w:val="20"/>
              </w:rPr>
            </w:pPr>
            <w:r w:rsidRPr="0094631D">
              <w:rPr>
                <w:rFonts w:cs="Arial"/>
                <w:sz w:val="20"/>
              </w:rPr>
              <w:t xml:space="preserve">40-49 </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w:t>
            </w:r>
            <w:r w:rsidR="0094631D" w:rsidRPr="0094631D">
              <w:rPr>
                <w:rFonts w:cs="Arial"/>
                <w:sz w:val="20"/>
              </w:rPr>
              <w:t>8</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17</w:t>
            </w:r>
          </w:p>
        </w:tc>
        <w:tc>
          <w:tcPr>
            <w:tcW w:w="1060" w:type="dxa"/>
            <w:tcBorders>
              <w:top w:val="nil"/>
              <w:left w:val="nil"/>
              <w:bottom w:val="nil"/>
              <w:right w:val="nil"/>
            </w:tcBorders>
            <w:noWrap/>
            <w:tcMar>
              <w:left w:w="28" w:type="dxa"/>
              <w:right w:w="28" w:type="dxa"/>
            </w:tcMar>
            <w:vAlign w:val="bottom"/>
          </w:tcPr>
          <w:p w:rsidR="00F845BA" w:rsidRPr="0094631D" w:rsidRDefault="0094631D" w:rsidP="006B2C02">
            <w:pPr>
              <w:spacing w:after="0"/>
              <w:rPr>
                <w:rFonts w:cs="Arial"/>
                <w:sz w:val="20"/>
              </w:rPr>
            </w:pPr>
            <w:r w:rsidRPr="0094631D">
              <w:rPr>
                <w:rFonts w:cs="Arial"/>
                <w:sz w:val="20"/>
              </w:rPr>
              <w:t>19</w:t>
            </w:r>
          </w:p>
        </w:tc>
        <w:tc>
          <w:tcPr>
            <w:tcW w:w="1061"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2</w:t>
            </w:r>
            <w:r w:rsidR="0094631D" w:rsidRPr="0094631D">
              <w:rPr>
                <w:rFonts w:cs="Arial"/>
                <w:sz w:val="20"/>
              </w:rPr>
              <w:t>1</w:t>
            </w: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2</w:t>
            </w:r>
            <w:r w:rsidR="0094631D" w:rsidRPr="0094631D">
              <w:rPr>
                <w:rFonts w:cs="Arial"/>
                <w:sz w:val="20"/>
              </w:rPr>
              <w:t>5</w:t>
            </w: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9.</w:t>
            </w:r>
            <w:r w:rsidR="0094631D" w:rsidRPr="0094631D">
              <w:rPr>
                <w:rFonts w:cs="Arial"/>
                <w:sz w:val="20"/>
              </w:rPr>
              <w:t>2</w:t>
            </w:r>
          </w:p>
        </w:tc>
      </w:tr>
      <w:tr w:rsidR="00F845BA" w:rsidTr="0094631D">
        <w:trPr>
          <w:trHeight w:val="113"/>
        </w:trPr>
        <w:tc>
          <w:tcPr>
            <w:tcW w:w="1726" w:type="dxa"/>
            <w:tcBorders>
              <w:top w:val="nil"/>
              <w:left w:val="single" w:sz="4" w:space="0" w:color="auto"/>
              <w:bottom w:val="nil"/>
              <w:right w:val="nil"/>
            </w:tcBorders>
            <w:noWrap/>
            <w:vAlign w:val="bottom"/>
          </w:tcPr>
          <w:p w:rsidR="00F845BA" w:rsidRPr="0094631D" w:rsidRDefault="00F845BA" w:rsidP="006B2C02">
            <w:pPr>
              <w:spacing w:after="0"/>
              <w:rPr>
                <w:rFonts w:cs="Arial"/>
                <w:sz w:val="20"/>
              </w:rPr>
            </w:pPr>
            <w:r w:rsidRPr="0094631D">
              <w:rPr>
                <w:rFonts w:cs="Arial"/>
                <w:sz w:val="20"/>
              </w:rPr>
              <w:t xml:space="preserve">50 to </w:t>
            </w:r>
            <w:r w:rsidRPr="0094631D">
              <w:rPr>
                <w:rFonts w:cs="Arial"/>
                <w:sz w:val="20"/>
              </w:rPr>
              <w:br/>
              <w:t xml:space="preserve">Retirement Age </w:t>
            </w:r>
          </w:p>
        </w:tc>
        <w:tc>
          <w:tcPr>
            <w:tcW w:w="1060" w:type="dxa"/>
            <w:tcBorders>
              <w:top w:val="nil"/>
              <w:left w:val="nil"/>
              <w:bottom w:val="nil"/>
              <w:right w:val="nil"/>
            </w:tcBorders>
            <w:noWrap/>
            <w:tcMar>
              <w:left w:w="28" w:type="dxa"/>
              <w:right w:w="28" w:type="dxa"/>
            </w:tcMar>
            <w:vAlign w:val="bottom"/>
          </w:tcPr>
          <w:p w:rsidR="00F845BA" w:rsidRPr="0094631D" w:rsidRDefault="0094631D" w:rsidP="006B2C02">
            <w:pPr>
              <w:spacing w:after="0"/>
              <w:rPr>
                <w:rFonts w:cs="Arial"/>
                <w:sz w:val="20"/>
              </w:rPr>
            </w:pPr>
            <w:r w:rsidRPr="0094631D">
              <w:rPr>
                <w:rFonts w:cs="Arial"/>
                <w:sz w:val="20"/>
              </w:rPr>
              <w:t>19</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w:t>
            </w:r>
            <w:r w:rsidR="0094631D" w:rsidRPr="0094631D">
              <w:rPr>
                <w:rFonts w:cs="Arial"/>
                <w:sz w:val="20"/>
              </w:rPr>
              <w:t>5</w:t>
            </w:r>
          </w:p>
        </w:tc>
        <w:tc>
          <w:tcPr>
            <w:tcW w:w="10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18</w:t>
            </w:r>
          </w:p>
        </w:tc>
        <w:tc>
          <w:tcPr>
            <w:tcW w:w="1061"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21</w:t>
            </w:r>
          </w:p>
        </w:tc>
        <w:tc>
          <w:tcPr>
            <w:tcW w:w="96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2</w:t>
            </w:r>
            <w:r w:rsidR="0094631D" w:rsidRPr="0094631D">
              <w:rPr>
                <w:rFonts w:cs="Arial"/>
                <w:sz w:val="20"/>
              </w:rPr>
              <w:t>7</w:t>
            </w:r>
          </w:p>
        </w:tc>
        <w:tc>
          <w:tcPr>
            <w:tcW w:w="240" w:type="dxa"/>
            <w:tcBorders>
              <w:top w:val="nil"/>
              <w:left w:val="nil"/>
              <w:bottom w:val="nil"/>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nil"/>
              <w:right w:val="single" w:sz="4" w:space="0" w:color="000000"/>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10.</w:t>
            </w:r>
            <w:r w:rsidR="0094631D" w:rsidRPr="0094631D">
              <w:rPr>
                <w:rFonts w:cs="Arial"/>
                <w:sz w:val="20"/>
              </w:rPr>
              <w:t>8</w:t>
            </w:r>
          </w:p>
        </w:tc>
      </w:tr>
      <w:tr w:rsidR="00F845BA" w:rsidTr="0094631D">
        <w:trPr>
          <w:trHeight w:val="113"/>
        </w:trPr>
        <w:tc>
          <w:tcPr>
            <w:tcW w:w="1726" w:type="dxa"/>
            <w:tcBorders>
              <w:top w:val="nil"/>
              <w:left w:val="single" w:sz="4" w:space="0" w:color="auto"/>
              <w:bottom w:val="single" w:sz="4" w:space="0" w:color="auto"/>
              <w:right w:val="nil"/>
            </w:tcBorders>
            <w:noWrap/>
            <w:vAlign w:val="bottom"/>
          </w:tcPr>
          <w:p w:rsidR="00F845BA" w:rsidRPr="0094631D" w:rsidRDefault="00F845BA" w:rsidP="006B2C02">
            <w:pPr>
              <w:spacing w:after="0"/>
              <w:rPr>
                <w:rFonts w:cs="Arial"/>
                <w:b/>
                <w:bCs/>
                <w:sz w:val="20"/>
              </w:rPr>
            </w:pPr>
            <w:r w:rsidRPr="0094631D">
              <w:rPr>
                <w:rFonts w:cs="Arial"/>
                <w:b/>
                <w:bCs/>
                <w:sz w:val="20"/>
              </w:rPr>
              <w:t> </w:t>
            </w:r>
          </w:p>
        </w:tc>
        <w:tc>
          <w:tcPr>
            <w:tcW w:w="1060" w:type="dxa"/>
            <w:tcBorders>
              <w:top w:val="nil"/>
              <w:left w:val="nil"/>
              <w:bottom w:val="single" w:sz="4" w:space="0" w:color="auto"/>
              <w:right w:val="nil"/>
            </w:tcBorders>
            <w:noWrap/>
            <w:tcMar>
              <w:left w:w="28" w:type="dxa"/>
              <w:right w:w="28" w:type="dxa"/>
            </w:tcMar>
            <w:vAlign w:val="bottom"/>
          </w:tcPr>
          <w:p w:rsidR="00F845BA" w:rsidRPr="0094631D" w:rsidRDefault="00F845BA" w:rsidP="006B2C02">
            <w:pPr>
              <w:spacing w:after="0"/>
              <w:rPr>
                <w:rFonts w:cs="Arial"/>
                <w:sz w:val="20"/>
              </w:rPr>
            </w:pPr>
          </w:p>
        </w:tc>
        <w:tc>
          <w:tcPr>
            <w:tcW w:w="1060" w:type="dxa"/>
            <w:tcBorders>
              <w:top w:val="nil"/>
              <w:left w:val="nil"/>
              <w:bottom w:val="single" w:sz="4" w:space="0" w:color="auto"/>
              <w:right w:val="nil"/>
            </w:tcBorders>
            <w:noWrap/>
            <w:tcMar>
              <w:left w:w="28" w:type="dxa"/>
              <w:right w:w="28" w:type="dxa"/>
            </w:tcMar>
            <w:vAlign w:val="bottom"/>
          </w:tcPr>
          <w:p w:rsidR="00F845BA" w:rsidRPr="0094631D" w:rsidRDefault="00F845BA" w:rsidP="006B2C02">
            <w:pPr>
              <w:spacing w:after="0"/>
              <w:rPr>
                <w:rFonts w:cs="Arial"/>
                <w:sz w:val="20"/>
              </w:rPr>
            </w:pPr>
          </w:p>
        </w:tc>
        <w:tc>
          <w:tcPr>
            <w:tcW w:w="1060" w:type="dxa"/>
            <w:tcBorders>
              <w:top w:val="nil"/>
              <w:left w:val="nil"/>
              <w:bottom w:val="single" w:sz="4" w:space="0" w:color="auto"/>
              <w:right w:val="nil"/>
            </w:tcBorders>
            <w:noWrap/>
            <w:tcMar>
              <w:left w:w="28" w:type="dxa"/>
              <w:right w:w="28" w:type="dxa"/>
            </w:tcMar>
            <w:vAlign w:val="bottom"/>
          </w:tcPr>
          <w:p w:rsidR="00F845BA" w:rsidRPr="0094631D" w:rsidRDefault="00F845BA" w:rsidP="006B2C02">
            <w:pPr>
              <w:spacing w:after="0"/>
              <w:rPr>
                <w:rFonts w:cs="Arial"/>
                <w:sz w:val="20"/>
              </w:rPr>
            </w:pPr>
          </w:p>
        </w:tc>
        <w:tc>
          <w:tcPr>
            <w:tcW w:w="1061" w:type="dxa"/>
            <w:tcBorders>
              <w:top w:val="nil"/>
              <w:left w:val="nil"/>
              <w:bottom w:val="single" w:sz="4" w:space="0" w:color="auto"/>
              <w:right w:val="nil"/>
            </w:tcBorders>
            <w:noWrap/>
            <w:tcMar>
              <w:left w:w="28" w:type="dxa"/>
              <w:right w:w="28" w:type="dxa"/>
            </w:tcMar>
            <w:vAlign w:val="bottom"/>
          </w:tcPr>
          <w:p w:rsidR="00F845BA" w:rsidRPr="0094631D" w:rsidRDefault="00F845BA" w:rsidP="006B2C02">
            <w:pPr>
              <w:spacing w:after="0"/>
              <w:rPr>
                <w:rFonts w:cs="Arial"/>
                <w:sz w:val="20"/>
              </w:rPr>
            </w:pPr>
          </w:p>
        </w:tc>
        <w:tc>
          <w:tcPr>
            <w:tcW w:w="960" w:type="dxa"/>
            <w:tcBorders>
              <w:top w:val="nil"/>
              <w:left w:val="nil"/>
              <w:bottom w:val="single" w:sz="4" w:space="0" w:color="auto"/>
              <w:right w:val="nil"/>
            </w:tcBorders>
            <w:noWrap/>
            <w:tcMar>
              <w:left w:w="28" w:type="dxa"/>
              <w:right w:w="28" w:type="dxa"/>
            </w:tcMar>
            <w:vAlign w:val="bottom"/>
          </w:tcPr>
          <w:p w:rsidR="00F845BA" w:rsidRPr="0094631D" w:rsidRDefault="00F845BA" w:rsidP="006B2C02">
            <w:pPr>
              <w:spacing w:after="0"/>
              <w:rPr>
                <w:rFonts w:cs="Arial"/>
                <w:sz w:val="20"/>
              </w:rPr>
            </w:pPr>
          </w:p>
        </w:tc>
        <w:tc>
          <w:tcPr>
            <w:tcW w:w="240" w:type="dxa"/>
            <w:tcBorders>
              <w:top w:val="nil"/>
              <w:left w:val="nil"/>
              <w:bottom w:val="single" w:sz="4" w:space="0" w:color="auto"/>
              <w:right w:val="nil"/>
            </w:tcBorders>
            <w:noWrap/>
            <w:tcMar>
              <w:left w:w="28" w:type="dxa"/>
              <w:right w:w="28" w:type="dxa"/>
            </w:tcMar>
            <w:vAlign w:val="bottom"/>
          </w:tcPr>
          <w:p w:rsidR="00F845BA" w:rsidRPr="0094631D" w:rsidRDefault="00F845BA" w:rsidP="006B2C02">
            <w:pPr>
              <w:spacing w:after="0"/>
              <w:rPr>
                <w:rFonts w:cs="Arial"/>
                <w:sz w:val="20"/>
              </w:rPr>
            </w:pPr>
          </w:p>
        </w:tc>
        <w:tc>
          <w:tcPr>
            <w:tcW w:w="1129" w:type="dxa"/>
            <w:tcBorders>
              <w:top w:val="nil"/>
              <w:left w:val="nil"/>
              <w:bottom w:val="single" w:sz="4" w:space="0" w:color="auto"/>
              <w:right w:val="single" w:sz="4" w:space="0" w:color="000000"/>
            </w:tcBorders>
            <w:noWrap/>
            <w:tcMar>
              <w:left w:w="28" w:type="dxa"/>
              <w:right w:w="28" w:type="dxa"/>
            </w:tcMar>
            <w:vAlign w:val="bottom"/>
          </w:tcPr>
          <w:p w:rsidR="00F845BA" w:rsidRPr="0094631D" w:rsidRDefault="00F845BA" w:rsidP="006B2C02">
            <w:pPr>
              <w:spacing w:after="0"/>
              <w:rPr>
                <w:rFonts w:cs="Arial"/>
                <w:sz w:val="20"/>
              </w:rPr>
            </w:pPr>
          </w:p>
        </w:tc>
      </w:tr>
      <w:tr w:rsidR="00F845BA" w:rsidTr="0094631D">
        <w:trPr>
          <w:trHeight w:val="346"/>
        </w:trPr>
        <w:tc>
          <w:tcPr>
            <w:tcW w:w="1726" w:type="dxa"/>
            <w:tcBorders>
              <w:top w:val="nil"/>
              <w:left w:val="single" w:sz="4" w:space="0" w:color="auto"/>
              <w:bottom w:val="single" w:sz="4" w:space="0" w:color="auto"/>
              <w:right w:val="nil"/>
            </w:tcBorders>
            <w:noWrap/>
            <w:vAlign w:val="bottom"/>
          </w:tcPr>
          <w:p w:rsidR="00F845BA" w:rsidRPr="0094631D" w:rsidRDefault="00A10366" w:rsidP="006B2C02">
            <w:pPr>
              <w:spacing w:after="0"/>
              <w:rPr>
                <w:rFonts w:cs="Arial"/>
                <w:b/>
                <w:bCs/>
                <w:sz w:val="20"/>
              </w:rPr>
            </w:pPr>
            <w:r w:rsidRPr="0094631D">
              <w:rPr>
                <w:rFonts w:cs="Arial"/>
                <w:b/>
                <w:bCs/>
                <w:sz w:val="20"/>
              </w:rPr>
              <w:t>All</w:t>
            </w:r>
            <w:r w:rsidR="00957C02">
              <w:rPr>
                <w:rFonts w:cs="Arial"/>
                <w:b/>
                <w:bCs/>
                <w:sz w:val="20"/>
              </w:rPr>
              <w:t xml:space="preserve"> adults</w:t>
            </w:r>
          </w:p>
        </w:tc>
        <w:tc>
          <w:tcPr>
            <w:tcW w:w="1060" w:type="dxa"/>
            <w:tcBorders>
              <w:top w:val="single" w:sz="4" w:space="0" w:color="auto"/>
              <w:left w:val="nil"/>
              <w:bottom w:val="single" w:sz="4" w:space="0" w:color="auto"/>
              <w:right w:val="nil"/>
            </w:tcBorders>
            <w:noWrap/>
            <w:tcMar>
              <w:left w:w="28" w:type="dxa"/>
              <w:right w:w="28" w:type="dxa"/>
            </w:tcMar>
            <w:vAlign w:val="bottom"/>
          </w:tcPr>
          <w:p w:rsidR="00F845BA" w:rsidRPr="0094631D" w:rsidRDefault="00F845BA" w:rsidP="006B2C02">
            <w:pPr>
              <w:spacing w:after="0"/>
              <w:rPr>
                <w:rFonts w:cs="Arial"/>
                <w:b/>
                <w:bCs/>
                <w:sz w:val="20"/>
              </w:rPr>
            </w:pPr>
            <w:r w:rsidRPr="0094631D">
              <w:rPr>
                <w:rFonts w:cs="Arial"/>
                <w:b/>
                <w:bCs/>
                <w:sz w:val="20"/>
              </w:rPr>
              <w:t>20</w:t>
            </w:r>
          </w:p>
        </w:tc>
        <w:tc>
          <w:tcPr>
            <w:tcW w:w="1060" w:type="dxa"/>
            <w:tcBorders>
              <w:top w:val="single" w:sz="4" w:space="0" w:color="auto"/>
              <w:left w:val="nil"/>
              <w:bottom w:val="single" w:sz="4" w:space="0" w:color="auto"/>
              <w:right w:val="nil"/>
            </w:tcBorders>
            <w:noWrap/>
            <w:tcMar>
              <w:left w:w="28" w:type="dxa"/>
              <w:right w:w="28" w:type="dxa"/>
            </w:tcMar>
            <w:vAlign w:val="bottom"/>
          </w:tcPr>
          <w:p w:rsidR="00F845BA" w:rsidRPr="0094631D" w:rsidRDefault="00A10366" w:rsidP="006B2C02">
            <w:pPr>
              <w:spacing w:after="0"/>
              <w:rPr>
                <w:rFonts w:cs="Arial"/>
                <w:b/>
                <w:bCs/>
                <w:sz w:val="20"/>
              </w:rPr>
            </w:pPr>
            <w:r w:rsidRPr="0094631D">
              <w:rPr>
                <w:rFonts w:cs="Arial"/>
                <w:b/>
                <w:bCs/>
                <w:sz w:val="20"/>
              </w:rPr>
              <w:t>17</w:t>
            </w:r>
          </w:p>
        </w:tc>
        <w:tc>
          <w:tcPr>
            <w:tcW w:w="1060" w:type="dxa"/>
            <w:tcBorders>
              <w:top w:val="single" w:sz="4" w:space="0" w:color="auto"/>
              <w:left w:val="nil"/>
              <w:bottom w:val="single" w:sz="4" w:space="0" w:color="auto"/>
              <w:right w:val="nil"/>
            </w:tcBorders>
            <w:noWrap/>
            <w:tcMar>
              <w:left w:w="28" w:type="dxa"/>
              <w:right w:w="28" w:type="dxa"/>
            </w:tcMar>
            <w:vAlign w:val="bottom"/>
          </w:tcPr>
          <w:p w:rsidR="00F845BA" w:rsidRPr="0094631D" w:rsidRDefault="00A10366" w:rsidP="006B2C02">
            <w:pPr>
              <w:spacing w:after="0"/>
              <w:rPr>
                <w:rFonts w:cs="Arial"/>
                <w:b/>
                <w:bCs/>
                <w:sz w:val="20"/>
              </w:rPr>
            </w:pPr>
            <w:r w:rsidRPr="0094631D">
              <w:rPr>
                <w:rFonts w:cs="Arial"/>
                <w:b/>
                <w:bCs/>
                <w:sz w:val="20"/>
              </w:rPr>
              <w:t>19</w:t>
            </w:r>
          </w:p>
        </w:tc>
        <w:tc>
          <w:tcPr>
            <w:tcW w:w="1061" w:type="dxa"/>
            <w:tcBorders>
              <w:top w:val="single" w:sz="4" w:space="0" w:color="auto"/>
              <w:left w:val="nil"/>
              <w:bottom w:val="single" w:sz="4" w:space="0" w:color="auto"/>
              <w:right w:val="nil"/>
            </w:tcBorders>
            <w:noWrap/>
            <w:tcMar>
              <w:left w:w="28" w:type="dxa"/>
              <w:right w:w="28" w:type="dxa"/>
            </w:tcMar>
            <w:vAlign w:val="bottom"/>
          </w:tcPr>
          <w:p w:rsidR="00F845BA" w:rsidRPr="0094631D" w:rsidRDefault="00F845BA" w:rsidP="006B2C02">
            <w:pPr>
              <w:spacing w:after="0"/>
              <w:rPr>
                <w:rFonts w:cs="Arial"/>
                <w:b/>
                <w:bCs/>
                <w:sz w:val="20"/>
              </w:rPr>
            </w:pPr>
            <w:r w:rsidRPr="0094631D">
              <w:rPr>
                <w:rFonts w:cs="Arial"/>
                <w:b/>
                <w:bCs/>
                <w:sz w:val="20"/>
              </w:rPr>
              <w:t>2</w:t>
            </w:r>
            <w:r w:rsidR="00A10366" w:rsidRPr="0094631D">
              <w:rPr>
                <w:rFonts w:cs="Arial"/>
                <w:b/>
                <w:bCs/>
                <w:sz w:val="20"/>
              </w:rPr>
              <w:t>1</w:t>
            </w:r>
          </w:p>
        </w:tc>
        <w:tc>
          <w:tcPr>
            <w:tcW w:w="960" w:type="dxa"/>
            <w:tcBorders>
              <w:top w:val="single" w:sz="4" w:space="0" w:color="auto"/>
              <w:left w:val="nil"/>
              <w:bottom w:val="single" w:sz="4" w:space="0" w:color="auto"/>
              <w:right w:val="nil"/>
            </w:tcBorders>
            <w:noWrap/>
            <w:tcMar>
              <w:left w:w="28" w:type="dxa"/>
              <w:right w:w="28" w:type="dxa"/>
            </w:tcMar>
            <w:vAlign w:val="bottom"/>
          </w:tcPr>
          <w:p w:rsidR="00F845BA" w:rsidRPr="0094631D" w:rsidRDefault="00F845BA" w:rsidP="006B2C02">
            <w:pPr>
              <w:spacing w:after="0"/>
              <w:rPr>
                <w:rFonts w:cs="Arial"/>
                <w:b/>
                <w:bCs/>
                <w:sz w:val="20"/>
              </w:rPr>
            </w:pPr>
            <w:r w:rsidRPr="0094631D">
              <w:rPr>
                <w:rFonts w:cs="Arial"/>
                <w:b/>
                <w:bCs/>
                <w:sz w:val="20"/>
              </w:rPr>
              <w:t>2</w:t>
            </w:r>
            <w:r w:rsidR="00A10366" w:rsidRPr="0094631D">
              <w:rPr>
                <w:rFonts w:cs="Arial"/>
                <w:b/>
                <w:bCs/>
                <w:sz w:val="20"/>
              </w:rPr>
              <w:t>3</w:t>
            </w:r>
          </w:p>
        </w:tc>
        <w:tc>
          <w:tcPr>
            <w:tcW w:w="240" w:type="dxa"/>
            <w:tcBorders>
              <w:top w:val="single" w:sz="4" w:space="0" w:color="auto"/>
              <w:left w:val="nil"/>
              <w:bottom w:val="single" w:sz="4" w:space="0" w:color="auto"/>
              <w:right w:val="nil"/>
            </w:tcBorders>
            <w:noWrap/>
            <w:tcMar>
              <w:left w:w="28" w:type="dxa"/>
              <w:right w:w="28" w:type="dxa"/>
            </w:tcMar>
            <w:vAlign w:val="bottom"/>
          </w:tcPr>
          <w:p w:rsidR="00F845BA" w:rsidRPr="0094631D" w:rsidRDefault="00F845BA" w:rsidP="006B2C02">
            <w:pPr>
              <w:spacing w:after="0"/>
              <w:rPr>
                <w:rFonts w:cs="Arial"/>
                <w:sz w:val="20"/>
              </w:rPr>
            </w:pPr>
            <w:r w:rsidRPr="0094631D">
              <w:rPr>
                <w:rFonts w:cs="Arial"/>
                <w:sz w:val="20"/>
              </w:rPr>
              <w:t> </w:t>
            </w:r>
          </w:p>
        </w:tc>
        <w:tc>
          <w:tcPr>
            <w:tcW w:w="1129" w:type="dxa"/>
            <w:tcBorders>
              <w:top w:val="single" w:sz="4" w:space="0" w:color="auto"/>
              <w:left w:val="nil"/>
              <w:bottom w:val="single" w:sz="4" w:space="0" w:color="auto"/>
              <w:right w:val="single" w:sz="4" w:space="0" w:color="000000"/>
            </w:tcBorders>
            <w:noWrap/>
            <w:tcMar>
              <w:left w:w="28" w:type="dxa"/>
              <w:right w:w="28" w:type="dxa"/>
            </w:tcMar>
            <w:vAlign w:val="bottom"/>
          </w:tcPr>
          <w:p w:rsidR="00F845BA" w:rsidRPr="0094631D" w:rsidRDefault="00A10366" w:rsidP="006B2C02">
            <w:pPr>
              <w:spacing w:after="0"/>
              <w:rPr>
                <w:rFonts w:cs="Arial"/>
                <w:b/>
                <w:sz w:val="20"/>
              </w:rPr>
            </w:pPr>
            <w:r w:rsidRPr="0094631D">
              <w:rPr>
                <w:rFonts w:cs="Arial"/>
                <w:b/>
                <w:sz w:val="20"/>
              </w:rPr>
              <w:t>37.6</w:t>
            </w:r>
          </w:p>
        </w:tc>
      </w:tr>
      <w:tr w:rsidR="00F845BA" w:rsidTr="0094631D">
        <w:trPr>
          <w:trHeight w:val="113"/>
        </w:trPr>
        <w:tc>
          <w:tcPr>
            <w:tcW w:w="8296" w:type="dxa"/>
            <w:gridSpan w:val="8"/>
            <w:tcBorders>
              <w:top w:val="single" w:sz="4" w:space="0" w:color="auto"/>
              <w:left w:val="single" w:sz="4" w:space="0" w:color="auto"/>
              <w:bottom w:val="nil"/>
              <w:right w:val="single" w:sz="4" w:space="0" w:color="auto"/>
            </w:tcBorders>
            <w:noWrap/>
            <w:vAlign w:val="bottom"/>
          </w:tcPr>
          <w:p w:rsidR="00F845BA" w:rsidRPr="00622781" w:rsidRDefault="00F845BA" w:rsidP="006B2C02">
            <w:pPr>
              <w:spacing w:after="0"/>
              <w:rPr>
                <w:rFonts w:cs="Arial"/>
                <w:sz w:val="18"/>
                <w:szCs w:val="18"/>
              </w:rPr>
            </w:pPr>
            <w:r w:rsidRPr="00622781">
              <w:rPr>
                <w:rFonts w:cs="Arial"/>
                <w:sz w:val="18"/>
                <w:szCs w:val="18"/>
              </w:rPr>
              <w:t>Source: MoJ calculations based on DWP (201</w:t>
            </w:r>
            <w:r w:rsidR="00F603B8">
              <w:rPr>
                <w:rFonts w:cs="Arial"/>
                <w:sz w:val="18"/>
                <w:szCs w:val="18"/>
              </w:rPr>
              <w:t>5</w:t>
            </w:r>
            <w:r w:rsidRPr="00622781">
              <w:rPr>
                <w:rFonts w:cs="Arial"/>
                <w:sz w:val="18"/>
                <w:szCs w:val="18"/>
              </w:rPr>
              <w:t>) Households Below Average Income 201</w:t>
            </w:r>
            <w:r w:rsidR="00F603B8">
              <w:rPr>
                <w:rFonts w:cs="Arial"/>
                <w:sz w:val="18"/>
                <w:szCs w:val="18"/>
              </w:rPr>
              <w:t>3</w:t>
            </w:r>
            <w:r w:rsidRPr="00622781">
              <w:rPr>
                <w:rFonts w:cs="Arial"/>
                <w:sz w:val="18"/>
                <w:szCs w:val="18"/>
              </w:rPr>
              <w:t>-1</w:t>
            </w:r>
            <w:r w:rsidR="00F603B8">
              <w:rPr>
                <w:rFonts w:cs="Arial"/>
                <w:sz w:val="18"/>
                <w:szCs w:val="18"/>
              </w:rPr>
              <w:t>4</w:t>
            </w:r>
            <w:r w:rsidRPr="00622781">
              <w:rPr>
                <w:rFonts w:cs="Arial"/>
                <w:sz w:val="18"/>
                <w:szCs w:val="18"/>
              </w:rPr>
              <w:t xml:space="preserve">, Tables </w:t>
            </w:r>
            <w:r w:rsidR="0094631D">
              <w:rPr>
                <w:rFonts w:cs="Arial"/>
                <w:sz w:val="18"/>
                <w:szCs w:val="18"/>
              </w:rPr>
              <w:t>5</w:t>
            </w:r>
            <w:r w:rsidRPr="00622781">
              <w:rPr>
                <w:rFonts w:cs="Arial"/>
                <w:sz w:val="18"/>
                <w:szCs w:val="18"/>
              </w:rPr>
              <w:t>.1db</w:t>
            </w:r>
            <w:r w:rsidR="0094631D">
              <w:rPr>
                <w:rFonts w:cs="Arial"/>
                <w:sz w:val="18"/>
                <w:szCs w:val="18"/>
              </w:rPr>
              <w:t>, 5.2db</w:t>
            </w:r>
            <w:r w:rsidRPr="00622781">
              <w:rPr>
                <w:rFonts w:cs="Arial"/>
                <w:sz w:val="18"/>
                <w:szCs w:val="18"/>
              </w:rPr>
              <w:t xml:space="preserve"> &amp; 5.2db. </w:t>
            </w:r>
          </w:p>
        </w:tc>
      </w:tr>
      <w:tr w:rsidR="00F845BA" w:rsidTr="0094631D">
        <w:trPr>
          <w:trHeight w:val="113"/>
        </w:trPr>
        <w:tc>
          <w:tcPr>
            <w:tcW w:w="8296" w:type="dxa"/>
            <w:gridSpan w:val="8"/>
            <w:tcBorders>
              <w:top w:val="nil"/>
              <w:left w:val="single" w:sz="4" w:space="0" w:color="auto"/>
              <w:bottom w:val="single" w:sz="4" w:space="0" w:color="auto"/>
              <w:right w:val="single" w:sz="4" w:space="0" w:color="auto"/>
            </w:tcBorders>
            <w:noWrap/>
            <w:vAlign w:val="bottom"/>
          </w:tcPr>
          <w:p w:rsidR="00AB32DB" w:rsidRPr="00622781" w:rsidRDefault="0094631D" w:rsidP="006B2C02">
            <w:pPr>
              <w:spacing w:after="0"/>
              <w:rPr>
                <w:rFonts w:cs="Arial"/>
                <w:sz w:val="18"/>
                <w:szCs w:val="18"/>
              </w:rPr>
            </w:pPr>
            <w:r>
              <w:rPr>
                <w:rFonts w:cs="Arial"/>
                <w:sz w:val="18"/>
                <w:szCs w:val="18"/>
              </w:rPr>
              <w:t>* Age totals may not sum due to rounding</w:t>
            </w:r>
          </w:p>
        </w:tc>
      </w:tr>
      <w:bookmarkEnd w:id="0"/>
    </w:tbl>
    <w:p w:rsidR="00F845BA" w:rsidRPr="008414C9" w:rsidRDefault="00F845BA" w:rsidP="006B2C02">
      <w:pPr>
        <w:pStyle w:val="Default"/>
        <w:tabs>
          <w:tab w:val="left" w:pos="-180"/>
        </w:tabs>
        <w:rPr>
          <w:rFonts w:ascii="Arial" w:hAnsi="Arial" w:cs="Arial"/>
          <w:sz w:val="22"/>
          <w:szCs w:val="22"/>
        </w:rPr>
      </w:pPr>
    </w:p>
    <w:sectPr w:rsidR="00F845BA" w:rsidRPr="008414C9">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EF" w:rsidRDefault="000B64EF">
      <w:r>
        <w:separator/>
      </w:r>
    </w:p>
  </w:endnote>
  <w:endnote w:type="continuationSeparator" w:id="0">
    <w:p w:rsidR="000B64EF" w:rsidRDefault="000B64EF">
      <w:r>
        <w:continuationSeparator/>
      </w:r>
    </w:p>
  </w:endnote>
  <w:endnote w:type="continuationNotice" w:id="1">
    <w:p w:rsidR="000B64EF" w:rsidRDefault="000B64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EF" w:rsidRDefault="000B64EF" w:rsidP="001D04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64EF" w:rsidRDefault="000B6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EF" w:rsidRPr="002E3CDF" w:rsidRDefault="000B64EF" w:rsidP="001D04B9">
    <w:pPr>
      <w:pStyle w:val="Footer"/>
      <w:framePr w:wrap="around" w:vAnchor="text" w:hAnchor="margin" w:xAlign="center" w:y="1"/>
      <w:rPr>
        <w:rStyle w:val="PageNumber"/>
        <w:sz w:val="20"/>
      </w:rPr>
    </w:pPr>
    <w:r w:rsidRPr="002E3CDF">
      <w:rPr>
        <w:rStyle w:val="PageNumber"/>
        <w:sz w:val="20"/>
      </w:rPr>
      <w:fldChar w:fldCharType="begin"/>
    </w:r>
    <w:r w:rsidRPr="002E3CDF">
      <w:rPr>
        <w:rStyle w:val="PageNumber"/>
        <w:sz w:val="20"/>
      </w:rPr>
      <w:instrText xml:space="preserve">PAGE  </w:instrText>
    </w:r>
    <w:r w:rsidRPr="002E3CDF">
      <w:rPr>
        <w:rStyle w:val="PageNumber"/>
        <w:sz w:val="20"/>
      </w:rPr>
      <w:fldChar w:fldCharType="separate"/>
    </w:r>
    <w:r w:rsidR="006B2C02">
      <w:rPr>
        <w:rStyle w:val="PageNumber"/>
        <w:noProof/>
        <w:sz w:val="20"/>
      </w:rPr>
      <w:t>1</w:t>
    </w:r>
    <w:r w:rsidRPr="002E3CDF">
      <w:rPr>
        <w:rStyle w:val="PageNumber"/>
        <w:sz w:val="20"/>
      </w:rPr>
      <w:fldChar w:fldCharType="end"/>
    </w:r>
  </w:p>
  <w:p w:rsidR="000B64EF" w:rsidRDefault="000B6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EF" w:rsidRDefault="000B64EF">
      <w:r>
        <w:separator/>
      </w:r>
    </w:p>
  </w:footnote>
  <w:footnote w:type="continuationSeparator" w:id="0">
    <w:p w:rsidR="000B64EF" w:rsidRDefault="000B64EF">
      <w:r>
        <w:continuationSeparator/>
      </w:r>
    </w:p>
  </w:footnote>
  <w:footnote w:type="continuationNotice" w:id="1">
    <w:p w:rsidR="000B64EF" w:rsidRDefault="000B64EF">
      <w:pPr>
        <w:spacing w:after="0"/>
      </w:pPr>
    </w:p>
  </w:footnote>
  <w:footnote w:id="2">
    <w:p w:rsidR="000B64EF" w:rsidRDefault="000B64EF">
      <w:pPr>
        <w:pStyle w:val="FootnoteText"/>
      </w:pPr>
      <w:r>
        <w:rPr>
          <w:rStyle w:val="FootnoteReference"/>
        </w:rPr>
        <w:footnoteRef/>
      </w:r>
      <w:r>
        <w:t xml:space="preserve"> </w:t>
      </w:r>
      <w:r w:rsidR="00223BE4" w:rsidRPr="00223BE4">
        <w:rPr>
          <w:sz w:val="16"/>
          <w:szCs w:val="16"/>
        </w:rPr>
        <w:t>https://www.gov.uk/government/uploads/system/uploads/attachment_data/file/560141/EX160A_web_1016.pdf</w:t>
      </w:r>
      <w:r w:rsidR="00223BE4">
        <w:rPr>
          <w:sz w:val="16"/>
          <w:szCs w:val="16"/>
        </w:rPr>
        <w:t>.</w:t>
      </w:r>
    </w:p>
  </w:footnote>
  <w:footnote w:id="3">
    <w:p w:rsidR="000B64EF" w:rsidRDefault="000B64EF">
      <w:pPr>
        <w:pStyle w:val="FootnoteText"/>
      </w:pPr>
      <w:r>
        <w:rPr>
          <w:rStyle w:val="FootnoteReference"/>
        </w:rPr>
        <w:footnoteRef/>
      </w:r>
      <w:r>
        <w:t xml:space="preserve"> Information on gender reassignment for ET users is not collected.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EF" w:rsidRDefault="000B6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0D1"/>
    <w:multiLevelType w:val="hybridMultilevel"/>
    <w:tmpl w:val="525E3398"/>
    <w:lvl w:ilvl="0" w:tplc="D3CE079C">
      <w:start w:val="1"/>
      <w:numFmt w:val="bullet"/>
      <w:pStyle w:val="Bulletundernumberedtex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 w15:restartNumberingAfterBreak="0">
    <w:nsid w:val="09326840"/>
    <w:multiLevelType w:val="hybridMultilevel"/>
    <w:tmpl w:val="34062E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6806C3A"/>
    <w:multiLevelType w:val="hybridMultilevel"/>
    <w:tmpl w:val="4B7C2204"/>
    <w:lvl w:ilvl="0" w:tplc="2E0615B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B06A9C"/>
    <w:multiLevelType w:val="multilevel"/>
    <w:tmpl w:val="4B488ED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b w:val="0"/>
        <w:i w:val="0"/>
      </w:rPr>
    </w:lvl>
    <w:lvl w:ilvl="2">
      <w:start w:val="1"/>
      <w:numFmt w:val="decimal"/>
      <w:isLgl/>
      <w:lvlText w:val="%1.%2.%3"/>
      <w:lvlJc w:val="left"/>
      <w:pPr>
        <w:tabs>
          <w:tab w:val="num" w:pos="720"/>
        </w:tabs>
        <w:ind w:hanging="720"/>
      </w:pPr>
      <w:rPr>
        <w:rFonts w:cs="Times New Roman" w:hint="default"/>
      </w:rPr>
    </w:lvl>
    <w:lvl w:ilvl="3">
      <w:start w:val="1"/>
      <w:numFmt w:val="decimal"/>
      <w:isLgl/>
      <w:lvlText w:val="%1.%2.%3.%4"/>
      <w:lvlJc w:val="left"/>
      <w:pPr>
        <w:tabs>
          <w:tab w:val="num" w:pos="720"/>
        </w:tabs>
        <w:ind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9D124F1"/>
    <w:multiLevelType w:val="hybridMultilevel"/>
    <w:tmpl w:val="F85CAE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45E9"/>
    <w:multiLevelType w:val="hybridMultilevel"/>
    <w:tmpl w:val="7FF07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7233E1"/>
    <w:multiLevelType w:val="hybridMultilevel"/>
    <w:tmpl w:val="D414B65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263D3ACE"/>
    <w:multiLevelType w:val="multilevel"/>
    <w:tmpl w:val="412A374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b w:val="0"/>
        <w:i w:val="0"/>
      </w:rPr>
    </w:lvl>
    <w:lvl w:ilvl="2">
      <w:start w:val="1"/>
      <w:numFmt w:val="decimal"/>
      <w:isLgl/>
      <w:lvlText w:val="%1.%2.%3"/>
      <w:lvlJc w:val="left"/>
      <w:pPr>
        <w:tabs>
          <w:tab w:val="num" w:pos="720"/>
        </w:tabs>
        <w:ind w:hanging="720"/>
      </w:pPr>
      <w:rPr>
        <w:rFonts w:cs="Times New Roman" w:hint="default"/>
      </w:rPr>
    </w:lvl>
    <w:lvl w:ilvl="3">
      <w:start w:val="1"/>
      <w:numFmt w:val="decimal"/>
      <w:isLgl/>
      <w:lvlText w:val="%1.%2.%3.%4"/>
      <w:lvlJc w:val="left"/>
      <w:pPr>
        <w:tabs>
          <w:tab w:val="num" w:pos="720"/>
        </w:tabs>
        <w:ind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CC1915"/>
    <w:multiLevelType w:val="hybridMultilevel"/>
    <w:tmpl w:val="E7C8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422F5"/>
    <w:multiLevelType w:val="multilevel"/>
    <w:tmpl w:val="8E3031A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360"/>
      </w:pPr>
      <w:rPr>
        <w:rFonts w:ascii="Arial" w:hAnsi="Arial" w:cs="Arial" w:hint="default"/>
        <w:b w:val="0"/>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bullet"/>
      <w:lvlText w:val=""/>
      <w:lvlJc w:val="left"/>
      <w:pPr>
        <w:tabs>
          <w:tab w:val="num" w:pos="303"/>
        </w:tabs>
        <w:ind w:left="340" w:hanging="340"/>
      </w:pPr>
      <w:rPr>
        <w:rFonts w:ascii="Symbol" w:hAnsi="Symbol" w:hint="default"/>
        <w:color w:val="auto"/>
        <w:sz w:val="22"/>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2735436D"/>
    <w:multiLevelType w:val="multilevel"/>
    <w:tmpl w:val="7A16FDB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27CC6882"/>
    <w:multiLevelType w:val="multilevel"/>
    <w:tmpl w:val="310609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0"/>
        </w:tabs>
        <w:ind w:left="454" w:hanging="454"/>
      </w:pPr>
      <w:rPr>
        <w:rFonts w:cs="Times New Roman" w:hint="default"/>
        <w:b w:val="0"/>
      </w:rPr>
    </w:lvl>
    <w:lvl w:ilvl="2">
      <w:start w:val="1"/>
      <w:numFmt w:val="lowerRoman"/>
      <w:lvlText w:val="%3)"/>
      <w:lvlJc w:val="left"/>
      <w:pPr>
        <w:tabs>
          <w:tab w:val="num" w:pos="907"/>
        </w:tabs>
        <w:ind w:left="907" w:hanging="453"/>
      </w:pPr>
      <w:rPr>
        <w:rFonts w:cs="Times New Roman" w:hint="default"/>
      </w:rPr>
    </w:lvl>
    <w:lvl w:ilvl="3">
      <w:start w:val="1"/>
      <w:numFmt w:val="lowerRoman"/>
      <w:lvlText w:val="%4)"/>
      <w:lvlJc w:val="right"/>
      <w:pPr>
        <w:tabs>
          <w:tab w:val="num" w:pos="1440"/>
        </w:tabs>
        <w:ind w:left="1440" w:hanging="36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35A06EBA"/>
    <w:multiLevelType w:val="multilevel"/>
    <w:tmpl w:val="412A374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b w:val="0"/>
        <w:i w:val="0"/>
      </w:rPr>
    </w:lvl>
    <w:lvl w:ilvl="2">
      <w:start w:val="1"/>
      <w:numFmt w:val="decimal"/>
      <w:isLgl/>
      <w:lvlText w:val="%1.%2.%3"/>
      <w:lvlJc w:val="left"/>
      <w:pPr>
        <w:tabs>
          <w:tab w:val="num" w:pos="720"/>
        </w:tabs>
        <w:ind w:hanging="720"/>
      </w:pPr>
      <w:rPr>
        <w:rFonts w:cs="Times New Roman" w:hint="default"/>
      </w:rPr>
    </w:lvl>
    <w:lvl w:ilvl="3">
      <w:start w:val="1"/>
      <w:numFmt w:val="decimal"/>
      <w:isLgl/>
      <w:lvlText w:val="%1.%2.%3.%4"/>
      <w:lvlJc w:val="left"/>
      <w:pPr>
        <w:tabs>
          <w:tab w:val="num" w:pos="720"/>
        </w:tabs>
        <w:ind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3B155A03"/>
    <w:multiLevelType w:val="hybridMultilevel"/>
    <w:tmpl w:val="027A5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1557E"/>
    <w:multiLevelType w:val="multilevel"/>
    <w:tmpl w:val="F8E2BDB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b w:val="0"/>
        <w:i w:val="0"/>
      </w:rPr>
    </w:lvl>
    <w:lvl w:ilvl="2">
      <w:start w:val="1"/>
      <w:numFmt w:val="decimal"/>
      <w:isLgl/>
      <w:lvlText w:val="%1.%2.%3"/>
      <w:lvlJc w:val="left"/>
      <w:pPr>
        <w:tabs>
          <w:tab w:val="num" w:pos="0"/>
        </w:tabs>
        <w:ind w:hanging="720"/>
      </w:pPr>
      <w:rPr>
        <w:rFonts w:cs="Times New Roman" w:hint="default"/>
      </w:rPr>
    </w:lvl>
    <w:lvl w:ilvl="3">
      <w:start w:val="1"/>
      <w:numFmt w:val="decimal"/>
      <w:isLgl/>
      <w:lvlText w:val="%1.%2.%3.%4"/>
      <w:lvlJc w:val="left"/>
      <w:pPr>
        <w:tabs>
          <w:tab w:val="num" w:pos="0"/>
        </w:tabs>
        <w:ind w:hanging="720"/>
      </w:pPr>
      <w:rPr>
        <w:rFonts w:cs="Times New Roman" w:hint="default"/>
      </w:rPr>
    </w:lvl>
    <w:lvl w:ilvl="4">
      <w:start w:val="1"/>
      <w:numFmt w:val="decimal"/>
      <w:isLgl/>
      <w:lvlText w:val="%1.%2.%3.%4.%5"/>
      <w:lvlJc w:val="left"/>
      <w:pPr>
        <w:tabs>
          <w:tab w:val="num" w:pos="360"/>
        </w:tabs>
        <w:ind w:left="360" w:hanging="1080"/>
      </w:pPr>
      <w:rPr>
        <w:rFonts w:cs="Times New Roman" w:hint="default"/>
      </w:rPr>
    </w:lvl>
    <w:lvl w:ilvl="5">
      <w:start w:val="1"/>
      <w:numFmt w:val="decimal"/>
      <w:isLgl/>
      <w:lvlText w:val="%1.%2.%3.%4.%5.%6"/>
      <w:lvlJc w:val="left"/>
      <w:pPr>
        <w:tabs>
          <w:tab w:val="num" w:pos="360"/>
        </w:tabs>
        <w:ind w:left="360" w:hanging="1080"/>
      </w:pPr>
      <w:rPr>
        <w:rFonts w:cs="Times New Roman" w:hint="default"/>
      </w:rPr>
    </w:lvl>
    <w:lvl w:ilvl="6">
      <w:start w:val="1"/>
      <w:numFmt w:val="decimal"/>
      <w:isLgl/>
      <w:lvlText w:val="%1.%2.%3.%4.%5.%6.%7"/>
      <w:lvlJc w:val="left"/>
      <w:pPr>
        <w:tabs>
          <w:tab w:val="num" w:pos="720"/>
        </w:tabs>
        <w:ind w:left="720" w:hanging="1440"/>
      </w:pPr>
      <w:rPr>
        <w:rFonts w:cs="Times New Roman" w:hint="default"/>
      </w:rPr>
    </w:lvl>
    <w:lvl w:ilvl="7">
      <w:start w:val="1"/>
      <w:numFmt w:val="decimal"/>
      <w:isLgl/>
      <w:lvlText w:val="%1.%2.%3.%4.%5.%6.%7.%8"/>
      <w:lvlJc w:val="left"/>
      <w:pPr>
        <w:tabs>
          <w:tab w:val="num" w:pos="720"/>
        </w:tabs>
        <w:ind w:left="720" w:hanging="1440"/>
      </w:pPr>
      <w:rPr>
        <w:rFonts w:cs="Times New Roman" w:hint="default"/>
      </w:rPr>
    </w:lvl>
    <w:lvl w:ilvl="8">
      <w:start w:val="1"/>
      <w:numFmt w:val="decimal"/>
      <w:isLgl/>
      <w:lvlText w:val="%1.%2.%3.%4.%5.%6.%7.%8.%9"/>
      <w:lvlJc w:val="left"/>
      <w:pPr>
        <w:tabs>
          <w:tab w:val="num" w:pos="1080"/>
        </w:tabs>
        <w:ind w:left="1080" w:hanging="1800"/>
      </w:pPr>
      <w:rPr>
        <w:rFonts w:cs="Times New Roman" w:hint="default"/>
      </w:rPr>
    </w:lvl>
  </w:abstractNum>
  <w:abstractNum w:abstractNumId="15" w15:restartNumberingAfterBreak="0">
    <w:nsid w:val="3ED77CDB"/>
    <w:multiLevelType w:val="multilevel"/>
    <w:tmpl w:val="412A374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b w:val="0"/>
        <w:i w:val="0"/>
      </w:rPr>
    </w:lvl>
    <w:lvl w:ilvl="2">
      <w:start w:val="1"/>
      <w:numFmt w:val="decimal"/>
      <w:isLgl/>
      <w:lvlText w:val="%1.%2.%3"/>
      <w:lvlJc w:val="left"/>
      <w:pPr>
        <w:tabs>
          <w:tab w:val="num" w:pos="720"/>
        </w:tabs>
        <w:ind w:hanging="720"/>
      </w:pPr>
      <w:rPr>
        <w:rFonts w:cs="Times New Roman" w:hint="default"/>
      </w:rPr>
    </w:lvl>
    <w:lvl w:ilvl="3">
      <w:start w:val="1"/>
      <w:numFmt w:val="decimal"/>
      <w:isLgl/>
      <w:lvlText w:val="%1.%2.%3.%4"/>
      <w:lvlJc w:val="left"/>
      <w:pPr>
        <w:tabs>
          <w:tab w:val="num" w:pos="720"/>
        </w:tabs>
        <w:ind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450A664D"/>
    <w:multiLevelType w:val="hybridMultilevel"/>
    <w:tmpl w:val="24F2E078"/>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AF847DA"/>
    <w:multiLevelType w:val="hybridMultilevel"/>
    <w:tmpl w:val="27DC6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F1D53D7"/>
    <w:multiLevelType w:val="hybridMultilevel"/>
    <w:tmpl w:val="9702D25C"/>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51B43D14"/>
    <w:multiLevelType w:val="multilevel"/>
    <w:tmpl w:val="8E3031A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360"/>
      </w:pPr>
      <w:rPr>
        <w:rFonts w:ascii="Arial" w:hAnsi="Arial" w:cs="Arial" w:hint="default"/>
        <w:b w:val="0"/>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bullet"/>
      <w:lvlText w:val=""/>
      <w:lvlJc w:val="left"/>
      <w:pPr>
        <w:tabs>
          <w:tab w:val="num" w:pos="303"/>
        </w:tabs>
        <w:ind w:left="340" w:hanging="340"/>
      </w:pPr>
      <w:rPr>
        <w:rFonts w:ascii="Symbol" w:hAnsi="Symbol" w:hint="default"/>
        <w:color w:val="auto"/>
        <w:sz w:val="22"/>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52ED07FB"/>
    <w:multiLevelType w:val="multilevel"/>
    <w:tmpl w:val="297289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F15E71"/>
    <w:multiLevelType w:val="hybridMultilevel"/>
    <w:tmpl w:val="C1903CD6"/>
    <w:lvl w:ilvl="0" w:tplc="665A1EB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5D4659"/>
    <w:multiLevelType w:val="multilevel"/>
    <w:tmpl w:val="1AF2318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ascii="Arial" w:hAnsi="Arial" w:cs="Arial" w:hint="default"/>
        <w:b w:val="0"/>
        <w:i w:val="0"/>
      </w:rPr>
    </w:lvl>
    <w:lvl w:ilvl="2">
      <w:start w:val="1"/>
      <w:numFmt w:val="decimal"/>
      <w:isLgl/>
      <w:lvlText w:val="%1.%2.%3"/>
      <w:lvlJc w:val="left"/>
      <w:pPr>
        <w:tabs>
          <w:tab w:val="num" w:pos="0"/>
        </w:tabs>
        <w:ind w:hanging="720"/>
      </w:pPr>
      <w:rPr>
        <w:rFonts w:cs="Times New Roman" w:hint="default"/>
      </w:rPr>
    </w:lvl>
    <w:lvl w:ilvl="3">
      <w:start w:val="1"/>
      <w:numFmt w:val="decimal"/>
      <w:isLgl/>
      <w:lvlText w:val="%1.%2.%3.%4"/>
      <w:lvlJc w:val="left"/>
      <w:pPr>
        <w:tabs>
          <w:tab w:val="num" w:pos="0"/>
        </w:tabs>
        <w:ind w:hanging="720"/>
      </w:pPr>
      <w:rPr>
        <w:rFonts w:cs="Times New Roman" w:hint="default"/>
      </w:rPr>
    </w:lvl>
    <w:lvl w:ilvl="4">
      <w:start w:val="1"/>
      <w:numFmt w:val="decimal"/>
      <w:isLgl/>
      <w:lvlText w:val="%1.%2.%3.%4.%5"/>
      <w:lvlJc w:val="left"/>
      <w:pPr>
        <w:tabs>
          <w:tab w:val="num" w:pos="360"/>
        </w:tabs>
        <w:ind w:left="360" w:hanging="1080"/>
      </w:pPr>
      <w:rPr>
        <w:rFonts w:cs="Times New Roman" w:hint="default"/>
      </w:rPr>
    </w:lvl>
    <w:lvl w:ilvl="5">
      <w:start w:val="1"/>
      <w:numFmt w:val="decimal"/>
      <w:isLgl/>
      <w:lvlText w:val="%1.%2.%3.%4.%5.%6"/>
      <w:lvlJc w:val="left"/>
      <w:pPr>
        <w:tabs>
          <w:tab w:val="num" w:pos="360"/>
        </w:tabs>
        <w:ind w:left="360" w:hanging="1080"/>
      </w:pPr>
      <w:rPr>
        <w:rFonts w:cs="Times New Roman" w:hint="default"/>
      </w:rPr>
    </w:lvl>
    <w:lvl w:ilvl="6">
      <w:start w:val="1"/>
      <w:numFmt w:val="decimal"/>
      <w:isLgl/>
      <w:lvlText w:val="%1.%2.%3.%4.%5.%6.%7"/>
      <w:lvlJc w:val="left"/>
      <w:pPr>
        <w:tabs>
          <w:tab w:val="num" w:pos="720"/>
        </w:tabs>
        <w:ind w:left="720" w:hanging="1440"/>
      </w:pPr>
      <w:rPr>
        <w:rFonts w:cs="Times New Roman" w:hint="default"/>
      </w:rPr>
    </w:lvl>
    <w:lvl w:ilvl="7">
      <w:start w:val="1"/>
      <w:numFmt w:val="decimal"/>
      <w:isLgl/>
      <w:lvlText w:val="%1.%2.%3.%4.%5.%6.%7.%8"/>
      <w:lvlJc w:val="left"/>
      <w:pPr>
        <w:tabs>
          <w:tab w:val="num" w:pos="720"/>
        </w:tabs>
        <w:ind w:left="720" w:hanging="1440"/>
      </w:pPr>
      <w:rPr>
        <w:rFonts w:cs="Times New Roman" w:hint="default"/>
      </w:rPr>
    </w:lvl>
    <w:lvl w:ilvl="8">
      <w:start w:val="1"/>
      <w:numFmt w:val="decimal"/>
      <w:isLgl/>
      <w:lvlText w:val="%1.%2.%3.%4.%5.%6.%7.%8.%9"/>
      <w:lvlJc w:val="left"/>
      <w:pPr>
        <w:tabs>
          <w:tab w:val="num" w:pos="1080"/>
        </w:tabs>
        <w:ind w:left="1080" w:hanging="1800"/>
      </w:pPr>
      <w:rPr>
        <w:rFonts w:cs="Times New Roman" w:hint="default"/>
      </w:rPr>
    </w:lvl>
  </w:abstractNum>
  <w:abstractNum w:abstractNumId="23" w15:restartNumberingAfterBreak="0">
    <w:nsid w:val="5CF97C0E"/>
    <w:multiLevelType w:val="multilevel"/>
    <w:tmpl w:val="E9A62B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13467E"/>
    <w:multiLevelType w:val="multilevel"/>
    <w:tmpl w:val="3D9CE44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b w:val="0"/>
        <w:i w:val="0"/>
      </w:rPr>
    </w:lvl>
    <w:lvl w:ilvl="2">
      <w:start w:val="1"/>
      <w:numFmt w:val="decimal"/>
      <w:isLgl/>
      <w:lvlText w:val="%1.%2.%3"/>
      <w:lvlJc w:val="left"/>
      <w:pPr>
        <w:tabs>
          <w:tab w:val="num" w:pos="720"/>
        </w:tabs>
        <w:ind w:hanging="720"/>
      </w:pPr>
      <w:rPr>
        <w:rFonts w:cs="Times New Roman" w:hint="default"/>
      </w:rPr>
    </w:lvl>
    <w:lvl w:ilvl="3">
      <w:start w:val="1"/>
      <w:numFmt w:val="decimal"/>
      <w:isLgl/>
      <w:lvlText w:val="%1.%2.%3.%4"/>
      <w:lvlJc w:val="left"/>
      <w:pPr>
        <w:tabs>
          <w:tab w:val="num" w:pos="720"/>
        </w:tabs>
        <w:ind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5E5C45FC"/>
    <w:multiLevelType w:val="hybridMultilevel"/>
    <w:tmpl w:val="CDDE65C2"/>
    <w:lvl w:ilvl="0" w:tplc="E9BECD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0248E"/>
    <w:multiLevelType w:val="hybridMultilevel"/>
    <w:tmpl w:val="4C56E8D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4F83C3B"/>
    <w:multiLevelType w:val="multilevel"/>
    <w:tmpl w:val="8E3031A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360"/>
      </w:pPr>
      <w:rPr>
        <w:rFonts w:ascii="Arial" w:hAnsi="Arial" w:cs="Arial" w:hint="default"/>
        <w:b w:val="0"/>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bullet"/>
      <w:lvlText w:val=""/>
      <w:lvlJc w:val="left"/>
      <w:pPr>
        <w:tabs>
          <w:tab w:val="num" w:pos="303"/>
        </w:tabs>
        <w:ind w:left="340" w:hanging="340"/>
      </w:pPr>
      <w:rPr>
        <w:rFonts w:ascii="Symbol" w:hAnsi="Symbol" w:hint="default"/>
        <w:color w:val="auto"/>
        <w:sz w:val="22"/>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657C22AB"/>
    <w:multiLevelType w:val="multilevel"/>
    <w:tmpl w:val="412A374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b w:val="0"/>
        <w:i w:val="0"/>
      </w:rPr>
    </w:lvl>
    <w:lvl w:ilvl="2">
      <w:start w:val="1"/>
      <w:numFmt w:val="decimal"/>
      <w:isLgl/>
      <w:lvlText w:val="%1.%2.%3"/>
      <w:lvlJc w:val="left"/>
      <w:pPr>
        <w:tabs>
          <w:tab w:val="num" w:pos="720"/>
        </w:tabs>
        <w:ind w:hanging="720"/>
      </w:pPr>
      <w:rPr>
        <w:rFonts w:cs="Times New Roman" w:hint="default"/>
      </w:rPr>
    </w:lvl>
    <w:lvl w:ilvl="3">
      <w:start w:val="1"/>
      <w:numFmt w:val="decimal"/>
      <w:isLgl/>
      <w:lvlText w:val="%1.%2.%3.%4"/>
      <w:lvlJc w:val="left"/>
      <w:pPr>
        <w:tabs>
          <w:tab w:val="num" w:pos="720"/>
        </w:tabs>
        <w:ind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67BA1CF9"/>
    <w:multiLevelType w:val="multilevel"/>
    <w:tmpl w:val="412A374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b w:val="0"/>
        <w:i w:val="0"/>
      </w:rPr>
    </w:lvl>
    <w:lvl w:ilvl="2">
      <w:start w:val="1"/>
      <w:numFmt w:val="decimal"/>
      <w:isLgl/>
      <w:lvlText w:val="%1.%2.%3"/>
      <w:lvlJc w:val="left"/>
      <w:pPr>
        <w:tabs>
          <w:tab w:val="num" w:pos="720"/>
        </w:tabs>
        <w:ind w:hanging="720"/>
      </w:pPr>
      <w:rPr>
        <w:rFonts w:cs="Times New Roman" w:hint="default"/>
      </w:rPr>
    </w:lvl>
    <w:lvl w:ilvl="3">
      <w:start w:val="1"/>
      <w:numFmt w:val="decimal"/>
      <w:isLgl/>
      <w:lvlText w:val="%1.%2.%3.%4"/>
      <w:lvlJc w:val="left"/>
      <w:pPr>
        <w:tabs>
          <w:tab w:val="num" w:pos="720"/>
        </w:tabs>
        <w:ind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15:restartNumberingAfterBreak="0">
    <w:nsid w:val="680F5B3D"/>
    <w:multiLevelType w:val="multilevel"/>
    <w:tmpl w:val="19E6EF6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isLgl/>
      <w:lvlText w:val="%1.%2"/>
      <w:lvlJc w:val="left"/>
      <w:pPr>
        <w:tabs>
          <w:tab w:val="num" w:pos="2160"/>
        </w:tabs>
        <w:ind w:left="2160" w:hanging="360"/>
      </w:pPr>
      <w:rPr>
        <w:rFonts w:ascii="Arial" w:hAnsi="Arial" w:cs="Arial" w:hint="default"/>
        <w:b w:val="0"/>
        <w:i w:val="0"/>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bullet"/>
      <w:lvlText w:val=""/>
      <w:lvlJc w:val="left"/>
      <w:pPr>
        <w:tabs>
          <w:tab w:val="num" w:pos="1383"/>
        </w:tabs>
        <w:ind w:left="1420" w:hanging="340"/>
      </w:pPr>
      <w:rPr>
        <w:rFonts w:ascii="Symbol" w:hAnsi="Symbol" w:hint="default"/>
        <w:color w:val="auto"/>
        <w:sz w:val="22"/>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31" w15:restartNumberingAfterBreak="0">
    <w:nsid w:val="6BCC2FA4"/>
    <w:multiLevelType w:val="multilevel"/>
    <w:tmpl w:val="DA20AC12"/>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BCF25C7"/>
    <w:multiLevelType w:val="multilevel"/>
    <w:tmpl w:val="F4F4E9E8"/>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080"/>
        </w:tabs>
        <w:ind w:left="1080" w:hanging="360"/>
      </w:pPr>
      <w:rPr>
        <w:rFonts w:ascii="Arial" w:hAnsi="Arial" w:cs="Arial" w:hint="default"/>
        <w:b w:val="0"/>
        <w:i w:val="0"/>
      </w:rPr>
    </w:lvl>
    <w:lvl w:ilvl="2">
      <w:start w:val="1"/>
      <w:numFmt w:val="decimal"/>
      <w:isLgl/>
      <w:lvlText w:val="%1.%2.%3"/>
      <w:lvlJc w:val="left"/>
      <w:pPr>
        <w:tabs>
          <w:tab w:val="num" w:pos="720"/>
        </w:tabs>
        <w:ind w:hanging="720"/>
      </w:pPr>
      <w:rPr>
        <w:rFonts w:cs="Times New Roman" w:hint="default"/>
      </w:rPr>
    </w:lvl>
    <w:lvl w:ilvl="3">
      <w:start w:val="1"/>
      <w:numFmt w:val="decimal"/>
      <w:isLgl/>
      <w:lvlText w:val="%1.%2.%3.%4"/>
      <w:lvlJc w:val="left"/>
      <w:pPr>
        <w:tabs>
          <w:tab w:val="num" w:pos="720"/>
        </w:tabs>
        <w:ind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6CDB58BF"/>
    <w:multiLevelType w:val="hybridMultilevel"/>
    <w:tmpl w:val="B4EA1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4C26D6"/>
    <w:multiLevelType w:val="multilevel"/>
    <w:tmpl w:val="3C6A1D0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CF0BC6"/>
    <w:multiLevelType w:val="hybridMultilevel"/>
    <w:tmpl w:val="947A71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747D336E"/>
    <w:multiLevelType w:val="hybridMultilevel"/>
    <w:tmpl w:val="A66CF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8AF1CC6"/>
    <w:multiLevelType w:val="multilevel"/>
    <w:tmpl w:val="54908A0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0"/>
        </w:tabs>
        <w:ind w:left="454" w:hanging="454"/>
      </w:pPr>
      <w:rPr>
        <w:rFonts w:cs="Times New Roman" w:hint="default"/>
        <w:b w:val="0"/>
      </w:rPr>
    </w:lvl>
    <w:lvl w:ilvl="2">
      <w:start w:val="1"/>
      <w:numFmt w:val="lowerRoman"/>
      <w:lvlText w:val="%3)"/>
      <w:lvlJc w:val="left"/>
      <w:pPr>
        <w:tabs>
          <w:tab w:val="num" w:pos="907"/>
        </w:tabs>
        <w:ind w:left="907" w:hanging="453"/>
      </w:pPr>
      <w:rPr>
        <w:rFonts w:cs="Times New Roman" w:hint="default"/>
      </w:rPr>
    </w:lvl>
    <w:lvl w:ilvl="3">
      <w:start w:val="1"/>
      <w:numFmt w:val="lowerRoman"/>
      <w:lvlText w:val="%4)"/>
      <w:lvlJc w:val="right"/>
      <w:pPr>
        <w:tabs>
          <w:tab w:val="num" w:pos="1440"/>
        </w:tabs>
        <w:ind w:left="1440" w:hanging="36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20"/>
  </w:num>
  <w:num w:numId="3">
    <w:abstractNumId w:val="13"/>
  </w:num>
  <w:num w:numId="4">
    <w:abstractNumId w:val="1"/>
  </w:num>
  <w:num w:numId="5">
    <w:abstractNumId w:val="5"/>
  </w:num>
  <w:num w:numId="6">
    <w:abstractNumId w:val="19"/>
  </w:num>
  <w:num w:numId="7">
    <w:abstractNumId w:val="27"/>
  </w:num>
  <w:num w:numId="8">
    <w:abstractNumId w:val="30"/>
  </w:num>
  <w:num w:numId="9">
    <w:abstractNumId w:val="14"/>
  </w:num>
  <w:num w:numId="10">
    <w:abstractNumId w:val="3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24"/>
  </w:num>
  <w:num w:numId="15">
    <w:abstractNumId w:val="12"/>
  </w:num>
  <w:num w:numId="16">
    <w:abstractNumId w:val="28"/>
  </w:num>
  <w:num w:numId="17">
    <w:abstractNumId w:val="15"/>
  </w:num>
  <w:num w:numId="18">
    <w:abstractNumId w:val="7"/>
  </w:num>
  <w:num w:numId="19">
    <w:abstractNumId w:val="2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5"/>
  </w:num>
  <w:num w:numId="23">
    <w:abstractNumId w:val="2"/>
  </w:num>
  <w:num w:numId="24">
    <w:abstractNumId w:val="32"/>
  </w:num>
  <w:num w:numId="25">
    <w:abstractNumId w:val="3"/>
  </w:num>
  <w:num w:numId="26">
    <w:abstractNumId w:val="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1"/>
  </w:num>
  <w:num w:numId="30">
    <w:abstractNumId w:val="37"/>
  </w:num>
  <w:num w:numId="31">
    <w:abstractNumId w:val="21"/>
  </w:num>
  <w:num w:numId="32">
    <w:abstractNumId w:val="25"/>
  </w:num>
  <w:num w:numId="33">
    <w:abstractNumId w:val="23"/>
  </w:num>
  <w:num w:numId="34">
    <w:abstractNumId w:val="6"/>
  </w:num>
  <w:num w:numId="35">
    <w:abstractNumId w:val="26"/>
  </w:num>
  <w:num w:numId="36">
    <w:abstractNumId w:val="31"/>
  </w:num>
  <w:num w:numId="37">
    <w:abstractNumId w:val="34"/>
  </w:num>
  <w:num w:numId="38">
    <w:abstractNumId w:val="36"/>
  </w:num>
  <w:num w:numId="39">
    <w:abstractNumId w:val="0"/>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53"/>
    <w:rsid w:val="000023D9"/>
    <w:rsid w:val="000107D2"/>
    <w:rsid w:val="00010D89"/>
    <w:rsid w:val="0001243C"/>
    <w:rsid w:val="00014FFE"/>
    <w:rsid w:val="000238CD"/>
    <w:rsid w:val="00023F1A"/>
    <w:rsid w:val="00032806"/>
    <w:rsid w:val="00054494"/>
    <w:rsid w:val="000552A6"/>
    <w:rsid w:val="00055C40"/>
    <w:rsid w:val="00057999"/>
    <w:rsid w:val="000579D5"/>
    <w:rsid w:val="00057DE8"/>
    <w:rsid w:val="00064BDB"/>
    <w:rsid w:val="00065CC1"/>
    <w:rsid w:val="00067A40"/>
    <w:rsid w:val="00075819"/>
    <w:rsid w:val="00077BC7"/>
    <w:rsid w:val="000816BC"/>
    <w:rsid w:val="0009157B"/>
    <w:rsid w:val="0009704E"/>
    <w:rsid w:val="000A2EFF"/>
    <w:rsid w:val="000A387F"/>
    <w:rsid w:val="000A4592"/>
    <w:rsid w:val="000A523D"/>
    <w:rsid w:val="000B412D"/>
    <w:rsid w:val="000B64EF"/>
    <w:rsid w:val="000C5F67"/>
    <w:rsid w:val="000C6E4A"/>
    <w:rsid w:val="000C7F75"/>
    <w:rsid w:val="000D42FF"/>
    <w:rsid w:val="000D511C"/>
    <w:rsid w:val="000D6DED"/>
    <w:rsid w:val="000F4C02"/>
    <w:rsid w:val="000F5E92"/>
    <w:rsid w:val="000F663F"/>
    <w:rsid w:val="000F77C5"/>
    <w:rsid w:val="00100F34"/>
    <w:rsid w:val="00101895"/>
    <w:rsid w:val="00101899"/>
    <w:rsid w:val="0011310E"/>
    <w:rsid w:val="00121801"/>
    <w:rsid w:val="001235A4"/>
    <w:rsid w:val="00125AD8"/>
    <w:rsid w:val="00137D51"/>
    <w:rsid w:val="00142660"/>
    <w:rsid w:val="00146F4E"/>
    <w:rsid w:val="001512A8"/>
    <w:rsid w:val="00151C28"/>
    <w:rsid w:val="0015730F"/>
    <w:rsid w:val="00157450"/>
    <w:rsid w:val="001633FF"/>
    <w:rsid w:val="0016343B"/>
    <w:rsid w:val="001635BE"/>
    <w:rsid w:val="00164675"/>
    <w:rsid w:val="001659E2"/>
    <w:rsid w:val="00172767"/>
    <w:rsid w:val="00181BD6"/>
    <w:rsid w:val="00196F05"/>
    <w:rsid w:val="001B0D64"/>
    <w:rsid w:val="001B0ECF"/>
    <w:rsid w:val="001B411F"/>
    <w:rsid w:val="001B5750"/>
    <w:rsid w:val="001C1B15"/>
    <w:rsid w:val="001C2BB3"/>
    <w:rsid w:val="001C55A2"/>
    <w:rsid w:val="001D04B9"/>
    <w:rsid w:val="001D11ED"/>
    <w:rsid w:val="001D3C2F"/>
    <w:rsid w:val="001D4D5C"/>
    <w:rsid w:val="001E2E0B"/>
    <w:rsid w:val="001E4AFA"/>
    <w:rsid w:val="001F4949"/>
    <w:rsid w:val="001F4CF2"/>
    <w:rsid w:val="001F752B"/>
    <w:rsid w:val="002053F3"/>
    <w:rsid w:val="00211E78"/>
    <w:rsid w:val="002155CE"/>
    <w:rsid w:val="00223BE4"/>
    <w:rsid w:val="002317F8"/>
    <w:rsid w:val="00233C09"/>
    <w:rsid w:val="00250807"/>
    <w:rsid w:val="00250EB6"/>
    <w:rsid w:val="002526DF"/>
    <w:rsid w:val="00254B0F"/>
    <w:rsid w:val="002675E5"/>
    <w:rsid w:val="0027614D"/>
    <w:rsid w:val="00286B4D"/>
    <w:rsid w:val="00291C18"/>
    <w:rsid w:val="0029212F"/>
    <w:rsid w:val="0029334D"/>
    <w:rsid w:val="002B1FBC"/>
    <w:rsid w:val="002B6433"/>
    <w:rsid w:val="002B7EBA"/>
    <w:rsid w:val="002C1C4E"/>
    <w:rsid w:val="002C517D"/>
    <w:rsid w:val="002C5425"/>
    <w:rsid w:val="002D1F6C"/>
    <w:rsid w:val="002D3CD3"/>
    <w:rsid w:val="002D3D43"/>
    <w:rsid w:val="002E3CDF"/>
    <w:rsid w:val="002E5405"/>
    <w:rsid w:val="002E5CB9"/>
    <w:rsid w:val="002E7243"/>
    <w:rsid w:val="002F697B"/>
    <w:rsid w:val="00305BB0"/>
    <w:rsid w:val="00324E2D"/>
    <w:rsid w:val="003302D6"/>
    <w:rsid w:val="00340BD7"/>
    <w:rsid w:val="003430C4"/>
    <w:rsid w:val="00353BCC"/>
    <w:rsid w:val="00355AFD"/>
    <w:rsid w:val="0036039C"/>
    <w:rsid w:val="00364085"/>
    <w:rsid w:val="00365658"/>
    <w:rsid w:val="00376BB0"/>
    <w:rsid w:val="0038001B"/>
    <w:rsid w:val="003800E8"/>
    <w:rsid w:val="003A66A3"/>
    <w:rsid w:val="003B234A"/>
    <w:rsid w:val="003B3E75"/>
    <w:rsid w:val="003C0AB7"/>
    <w:rsid w:val="003C3234"/>
    <w:rsid w:val="003C4755"/>
    <w:rsid w:val="003D3E9D"/>
    <w:rsid w:val="003D5B60"/>
    <w:rsid w:val="003E13FE"/>
    <w:rsid w:val="003E5584"/>
    <w:rsid w:val="003F4DF5"/>
    <w:rsid w:val="00401DCC"/>
    <w:rsid w:val="004106CD"/>
    <w:rsid w:val="004130FC"/>
    <w:rsid w:val="00413B13"/>
    <w:rsid w:val="00424C14"/>
    <w:rsid w:val="004266B2"/>
    <w:rsid w:val="00433EC5"/>
    <w:rsid w:val="0043537E"/>
    <w:rsid w:val="00437011"/>
    <w:rsid w:val="004439A0"/>
    <w:rsid w:val="00444CB7"/>
    <w:rsid w:val="00476AB9"/>
    <w:rsid w:val="0047769B"/>
    <w:rsid w:val="00480836"/>
    <w:rsid w:val="004816DB"/>
    <w:rsid w:val="00483648"/>
    <w:rsid w:val="00483658"/>
    <w:rsid w:val="004861A8"/>
    <w:rsid w:val="00494E5E"/>
    <w:rsid w:val="004A20D3"/>
    <w:rsid w:val="004A21DC"/>
    <w:rsid w:val="004A3A74"/>
    <w:rsid w:val="004A56F1"/>
    <w:rsid w:val="004A65EF"/>
    <w:rsid w:val="004A7D5D"/>
    <w:rsid w:val="004B0B01"/>
    <w:rsid w:val="004B0F86"/>
    <w:rsid w:val="004B4020"/>
    <w:rsid w:val="004B78AC"/>
    <w:rsid w:val="004C1874"/>
    <w:rsid w:val="004C2813"/>
    <w:rsid w:val="004C4671"/>
    <w:rsid w:val="004D1EFE"/>
    <w:rsid w:val="004D59C7"/>
    <w:rsid w:val="004D764D"/>
    <w:rsid w:val="004E007D"/>
    <w:rsid w:val="0050210C"/>
    <w:rsid w:val="00503C1B"/>
    <w:rsid w:val="005119F5"/>
    <w:rsid w:val="0051218F"/>
    <w:rsid w:val="00515445"/>
    <w:rsid w:val="00515D6F"/>
    <w:rsid w:val="0053144C"/>
    <w:rsid w:val="00534E88"/>
    <w:rsid w:val="0053595C"/>
    <w:rsid w:val="0054014D"/>
    <w:rsid w:val="00543C74"/>
    <w:rsid w:val="00546261"/>
    <w:rsid w:val="005479EB"/>
    <w:rsid w:val="00554E0A"/>
    <w:rsid w:val="0056639B"/>
    <w:rsid w:val="005671CF"/>
    <w:rsid w:val="00571535"/>
    <w:rsid w:val="00572C5F"/>
    <w:rsid w:val="00575768"/>
    <w:rsid w:val="00576B6D"/>
    <w:rsid w:val="00577280"/>
    <w:rsid w:val="0057795E"/>
    <w:rsid w:val="00577F15"/>
    <w:rsid w:val="00581E53"/>
    <w:rsid w:val="00582613"/>
    <w:rsid w:val="005826BE"/>
    <w:rsid w:val="00584BE2"/>
    <w:rsid w:val="0058610C"/>
    <w:rsid w:val="00590F66"/>
    <w:rsid w:val="00593530"/>
    <w:rsid w:val="005967F0"/>
    <w:rsid w:val="005A2323"/>
    <w:rsid w:val="005A3A71"/>
    <w:rsid w:val="005A558A"/>
    <w:rsid w:val="005B303E"/>
    <w:rsid w:val="005B69EB"/>
    <w:rsid w:val="005C1768"/>
    <w:rsid w:val="005C4770"/>
    <w:rsid w:val="005D15F4"/>
    <w:rsid w:val="005D60F6"/>
    <w:rsid w:val="005D749F"/>
    <w:rsid w:val="005D79D3"/>
    <w:rsid w:val="005E77E7"/>
    <w:rsid w:val="005F23B7"/>
    <w:rsid w:val="005F45C5"/>
    <w:rsid w:val="005F48E0"/>
    <w:rsid w:val="005F79F8"/>
    <w:rsid w:val="0060058A"/>
    <w:rsid w:val="006049FB"/>
    <w:rsid w:val="006211A4"/>
    <w:rsid w:val="00623BBC"/>
    <w:rsid w:val="00624346"/>
    <w:rsid w:val="00626A66"/>
    <w:rsid w:val="00627CA4"/>
    <w:rsid w:val="00631FCA"/>
    <w:rsid w:val="00637418"/>
    <w:rsid w:val="006402F9"/>
    <w:rsid w:val="006417A1"/>
    <w:rsid w:val="006420CC"/>
    <w:rsid w:val="00650F91"/>
    <w:rsid w:val="006513F6"/>
    <w:rsid w:val="00656361"/>
    <w:rsid w:val="00665217"/>
    <w:rsid w:val="00666F1E"/>
    <w:rsid w:val="0067050C"/>
    <w:rsid w:val="00670A03"/>
    <w:rsid w:val="00670E1E"/>
    <w:rsid w:val="00672874"/>
    <w:rsid w:val="00684E24"/>
    <w:rsid w:val="0069223D"/>
    <w:rsid w:val="006963B9"/>
    <w:rsid w:val="006A28A3"/>
    <w:rsid w:val="006B2A21"/>
    <w:rsid w:val="006B2C02"/>
    <w:rsid w:val="006B63EF"/>
    <w:rsid w:val="006C0251"/>
    <w:rsid w:val="006C20CD"/>
    <w:rsid w:val="006C5A01"/>
    <w:rsid w:val="006D37F5"/>
    <w:rsid w:val="006D4A3D"/>
    <w:rsid w:val="006E3E6D"/>
    <w:rsid w:val="006E65F9"/>
    <w:rsid w:val="006E7012"/>
    <w:rsid w:val="007004DD"/>
    <w:rsid w:val="0071424A"/>
    <w:rsid w:val="00715466"/>
    <w:rsid w:val="00717C0D"/>
    <w:rsid w:val="007324C7"/>
    <w:rsid w:val="007379C1"/>
    <w:rsid w:val="007408C0"/>
    <w:rsid w:val="00745E63"/>
    <w:rsid w:val="00750835"/>
    <w:rsid w:val="007563A6"/>
    <w:rsid w:val="007603BD"/>
    <w:rsid w:val="00772C7D"/>
    <w:rsid w:val="007754E4"/>
    <w:rsid w:val="00777BB2"/>
    <w:rsid w:val="00786272"/>
    <w:rsid w:val="007901EA"/>
    <w:rsid w:val="007A20F0"/>
    <w:rsid w:val="007A4455"/>
    <w:rsid w:val="007B2CB9"/>
    <w:rsid w:val="007B2EE7"/>
    <w:rsid w:val="007B76F3"/>
    <w:rsid w:val="007C3AB9"/>
    <w:rsid w:val="007C4173"/>
    <w:rsid w:val="007C6810"/>
    <w:rsid w:val="007D159E"/>
    <w:rsid w:val="007D24E2"/>
    <w:rsid w:val="007D720F"/>
    <w:rsid w:val="007D7997"/>
    <w:rsid w:val="007E3BCD"/>
    <w:rsid w:val="007F5C5B"/>
    <w:rsid w:val="007F7C50"/>
    <w:rsid w:val="008034B4"/>
    <w:rsid w:val="00805AAF"/>
    <w:rsid w:val="008130C0"/>
    <w:rsid w:val="008335E4"/>
    <w:rsid w:val="0083553E"/>
    <w:rsid w:val="00842028"/>
    <w:rsid w:val="0084418D"/>
    <w:rsid w:val="00845F8B"/>
    <w:rsid w:val="0085090B"/>
    <w:rsid w:val="00855B51"/>
    <w:rsid w:val="00862BE6"/>
    <w:rsid w:val="00867CE7"/>
    <w:rsid w:val="00867D74"/>
    <w:rsid w:val="00875959"/>
    <w:rsid w:val="00875A2C"/>
    <w:rsid w:val="0087624A"/>
    <w:rsid w:val="00897407"/>
    <w:rsid w:val="0089796A"/>
    <w:rsid w:val="008A2165"/>
    <w:rsid w:val="008A55CF"/>
    <w:rsid w:val="008A7124"/>
    <w:rsid w:val="008C1FD6"/>
    <w:rsid w:val="008C473F"/>
    <w:rsid w:val="008D6EE5"/>
    <w:rsid w:val="008E0072"/>
    <w:rsid w:val="008E43B0"/>
    <w:rsid w:val="008E4779"/>
    <w:rsid w:val="008E5DA1"/>
    <w:rsid w:val="008F3D91"/>
    <w:rsid w:val="008F6E5A"/>
    <w:rsid w:val="009035A9"/>
    <w:rsid w:val="00911CD6"/>
    <w:rsid w:val="009166D5"/>
    <w:rsid w:val="0091751D"/>
    <w:rsid w:val="00931181"/>
    <w:rsid w:val="0093576D"/>
    <w:rsid w:val="0094631D"/>
    <w:rsid w:val="009466F5"/>
    <w:rsid w:val="0094787C"/>
    <w:rsid w:val="00952276"/>
    <w:rsid w:val="0095525C"/>
    <w:rsid w:val="00957C02"/>
    <w:rsid w:val="009615D4"/>
    <w:rsid w:val="0096358C"/>
    <w:rsid w:val="00965E1C"/>
    <w:rsid w:val="0096699E"/>
    <w:rsid w:val="00967AFA"/>
    <w:rsid w:val="00967DC6"/>
    <w:rsid w:val="00977DB1"/>
    <w:rsid w:val="009830EF"/>
    <w:rsid w:val="009907D2"/>
    <w:rsid w:val="00994789"/>
    <w:rsid w:val="00994E3D"/>
    <w:rsid w:val="009A3896"/>
    <w:rsid w:val="009A3900"/>
    <w:rsid w:val="009A7E1B"/>
    <w:rsid w:val="009B105E"/>
    <w:rsid w:val="009B49B8"/>
    <w:rsid w:val="009C2899"/>
    <w:rsid w:val="009C3DD0"/>
    <w:rsid w:val="009D0EF4"/>
    <w:rsid w:val="009D7AD6"/>
    <w:rsid w:val="009E2537"/>
    <w:rsid w:val="009E482F"/>
    <w:rsid w:val="009E7B8A"/>
    <w:rsid w:val="009F0F03"/>
    <w:rsid w:val="009F51AD"/>
    <w:rsid w:val="009F632A"/>
    <w:rsid w:val="009F65F7"/>
    <w:rsid w:val="00A04690"/>
    <w:rsid w:val="00A0516A"/>
    <w:rsid w:val="00A10366"/>
    <w:rsid w:val="00A24B49"/>
    <w:rsid w:val="00A25661"/>
    <w:rsid w:val="00A3327D"/>
    <w:rsid w:val="00A365F1"/>
    <w:rsid w:val="00A36C38"/>
    <w:rsid w:val="00A36D33"/>
    <w:rsid w:val="00A40E08"/>
    <w:rsid w:val="00A45C6F"/>
    <w:rsid w:val="00A77331"/>
    <w:rsid w:val="00A77AEF"/>
    <w:rsid w:val="00A91852"/>
    <w:rsid w:val="00A94CC3"/>
    <w:rsid w:val="00A94E7A"/>
    <w:rsid w:val="00AA5757"/>
    <w:rsid w:val="00AA6C90"/>
    <w:rsid w:val="00AB32DB"/>
    <w:rsid w:val="00AB32FF"/>
    <w:rsid w:val="00AB7746"/>
    <w:rsid w:val="00AC0591"/>
    <w:rsid w:val="00AC0CC5"/>
    <w:rsid w:val="00AC327E"/>
    <w:rsid w:val="00AC3A3E"/>
    <w:rsid w:val="00AD3117"/>
    <w:rsid w:val="00AD4272"/>
    <w:rsid w:val="00AD5044"/>
    <w:rsid w:val="00AD5462"/>
    <w:rsid w:val="00AD5C3B"/>
    <w:rsid w:val="00AD7F20"/>
    <w:rsid w:val="00AE3008"/>
    <w:rsid w:val="00AE3EAB"/>
    <w:rsid w:val="00AE5882"/>
    <w:rsid w:val="00B06BA7"/>
    <w:rsid w:val="00B06EC7"/>
    <w:rsid w:val="00B14FFA"/>
    <w:rsid w:val="00B23E22"/>
    <w:rsid w:val="00B4285F"/>
    <w:rsid w:val="00B47532"/>
    <w:rsid w:val="00B57B5B"/>
    <w:rsid w:val="00B63EEA"/>
    <w:rsid w:val="00B73839"/>
    <w:rsid w:val="00B7499E"/>
    <w:rsid w:val="00B7696F"/>
    <w:rsid w:val="00B820EF"/>
    <w:rsid w:val="00B84582"/>
    <w:rsid w:val="00B85F5C"/>
    <w:rsid w:val="00BB58BA"/>
    <w:rsid w:val="00BB63D3"/>
    <w:rsid w:val="00BB772B"/>
    <w:rsid w:val="00BC27FB"/>
    <w:rsid w:val="00BC30DE"/>
    <w:rsid w:val="00BD2C49"/>
    <w:rsid w:val="00BD3535"/>
    <w:rsid w:val="00C00842"/>
    <w:rsid w:val="00C0331F"/>
    <w:rsid w:val="00C05319"/>
    <w:rsid w:val="00C0534B"/>
    <w:rsid w:val="00C15724"/>
    <w:rsid w:val="00C1794D"/>
    <w:rsid w:val="00C20CD5"/>
    <w:rsid w:val="00C23375"/>
    <w:rsid w:val="00C243BF"/>
    <w:rsid w:val="00C27806"/>
    <w:rsid w:val="00C31125"/>
    <w:rsid w:val="00C3248F"/>
    <w:rsid w:val="00C3261F"/>
    <w:rsid w:val="00C34A9D"/>
    <w:rsid w:val="00C37525"/>
    <w:rsid w:val="00C40004"/>
    <w:rsid w:val="00C411B9"/>
    <w:rsid w:val="00C55384"/>
    <w:rsid w:val="00C6128C"/>
    <w:rsid w:val="00C72C93"/>
    <w:rsid w:val="00C73CA4"/>
    <w:rsid w:val="00C77461"/>
    <w:rsid w:val="00C86CBB"/>
    <w:rsid w:val="00C87CBB"/>
    <w:rsid w:val="00C91374"/>
    <w:rsid w:val="00C92271"/>
    <w:rsid w:val="00C92B82"/>
    <w:rsid w:val="00C9477F"/>
    <w:rsid w:val="00C96514"/>
    <w:rsid w:val="00CA232F"/>
    <w:rsid w:val="00CA53E2"/>
    <w:rsid w:val="00CA7145"/>
    <w:rsid w:val="00CA7A60"/>
    <w:rsid w:val="00CB06D7"/>
    <w:rsid w:val="00CB4944"/>
    <w:rsid w:val="00CB5C9A"/>
    <w:rsid w:val="00CB67A9"/>
    <w:rsid w:val="00CC189E"/>
    <w:rsid w:val="00CC2916"/>
    <w:rsid w:val="00CC464B"/>
    <w:rsid w:val="00CC519F"/>
    <w:rsid w:val="00CD0757"/>
    <w:rsid w:val="00CD0D58"/>
    <w:rsid w:val="00CE4B91"/>
    <w:rsid w:val="00D01A9A"/>
    <w:rsid w:val="00D0531A"/>
    <w:rsid w:val="00D06CFF"/>
    <w:rsid w:val="00D11266"/>
    <w:rsid w:val="00D138DA"/>
    <w:rsid w:val="00D16EDC"/>
    <w:rsid w:val="00D24CFC"/>
    <w:rsid w:val="00D25565"/>
    <w:rsid w:val="00D25E8F"/>
    <w:rsid w:val="00D34813"/>
    <w:rsid w:val="00D50BB2"/>
    <w:rsid w:val="00D56D90"/>
    <w:rsid w:val="00D643B9"/>
    <w:rsid w:val="00D71107"/>
    <w:rsid w:val="00D73650"/>
    <w:rsid w:val="00D84E3B"/>
    <w:rsid w:val="00D929ED"/>
    <w:rsid w:val="00D9322C"/>
    <w:rsid w:val="00D94DE9"/>
    <w:rsid w:val="00D960CC"/>
    <w:rsid w:val="00D967D9"/>
    <w:rsid w:val="00DA0149"/>
    <w:rsid w:val="00DA6967"/>
    <w:rsid w:val="00DA7B48"/>
    <w:rsid w:val="00DB1F9D"/>
    <w:rsid w:val="00DB610E"/>
    <w:rsid w:val="00DD2FB5"/>
    <w:rsid w:val="00DD6846"/>
    <w:rsid w:val="00DE02BF"/>
    <w:rsid w:val="00DE232E"/>
    <w:rsid w:val="00DE3C9E"/>
    <w:rsid w:val="00DE5B4C"/>
    <w:rsid w:val="00E06D99"/>
    <w:rsid w:val="00E1604E"/>
    <w:rsid w:val="00E231BB"/>
    <w:rsid w:val="00E272B0"/>
    <w:rsid w:val="00E30181"/>
    <w:rsid w:val="00E348E6"/>
    <w:rsid w:val="00E3780C"/>
    <w:rsid w:val="00E4022C"/>
    <w:rsid w:val="00E4130B"/>
    <w:rsid w:val="00E451A1"/>
    <w:rsid w:val="00E50E21"/>
    <w:rsid w:val="00E5181D"/>
    <w:rsid w:val="00E51EB2"/>
    <w:rsid w:val="00E6198F"/>
    <w:rsid w:val="00E648E7"/>
    <w:rsid w:val="00E65832"/>
    <w:rsid w:val="00E7250A"/>
    <w:rsid w:val="00E76F38"/>
    <w:rsid w:val="00E80BB5"/>
    <w:rsid w:val="00E83202"/>
    <w:rsid w:val="00E9319A"/>
    <w:rsid w:val="00E956FA"/>
    <w:rsid w:val="00EA24E9"/>
    <w:rsid w:val="00EA4563"/>
    <w:rsid w:val="00EA5D43"/>
    <w:rsid w:val="00EB1BF2"/>
    <w:rsid w:val="00EB1F80"/>
    <w:rsid w:val="00EC130E"/>
    <w:rsid w:val="00EC2622"/>
    <w:rsid w:val="00EF721F"/>
    <w:rsid w:val="00EF7C26"/>
    <w:rsid w:val="00F113C7"/>
    <w:rsid w:val="00F12C43"/>
    <w:rsid w:val="00F2323F"/>
    <w:rsid w:val="00F25B63"/>
    <w:rsid w:val="00F33491"/>
    <w:rsid w:val="00F33C2A"/>
    <w:rsid w:val="00F37068"/>
    <w:rsid w:val="00F37F2B"/>
    <w:rsid w:val="00F4524E"/>
    <w:rsid w:val="00F603B8"/>
    <w:rsid w:val="00F651B5"/>
    <w:rsid w:val="00F81DAE"/>
    <w:rsid w:val="00F845BA"/>
    <w:rsid w:val="00F8537D"/>
    <w:rsid w:val="00F9089D"/>
    <w:rsid w:val="00FA2E69"/>
    <w:rsid w:val="00FA2F5B"/>
    <w:rsid w:val="00FA4A08"/>
    <w:rsid w:val="00FA6E3C"/>
    <w:rsid w:val="00FB0B2F"/>
    <w:rsid w:val="00FB4CFA"/>
    <w:rsid w:val="00FC3392"/>
    <w:rsid w:val="00FC52BA"/>
    <w:rsid w:val="00FC56E8"/>
    <w:rsid w:val="00FC5AB0"/>
    <w:rsid w:val="00FC7115"/>
    <w:rsid w:val="00FD2017"/>
    <w:rsid w:val="00FE210C"/>
    <w:rsid w:val="00FE324A"/>
    <w:rsid w:val="00FE3568"/>
    <w:rsid w:val="00FF302E"/>
    <w:rsid w:val="00FF3DC6"/>
    <w:rsid w:val="00FF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BBF2E7-8424-4BA2-AE5B-CE4428C2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F53"/>
    <w:pPr>
      <w:spacing w:after="240"/>
    </w:pPr>
    <w:rPr>
      <w:rFonts w:ascii="Arial" w:hAnsi="Arial"/>
      <w:sz w:val="22"/>
    </w:rPr>
  </w:style>
  <w:style w:type="paragraph" w:styleId="Heading2">
    <w:name w:val="heading 2"/>
    <w:basedOn w:val="Normal"/>
    <w:next w:val="Normal"/>
    <w:qFormat/>
    <w:rsid w:val="00FF7F53"/>
    <w:pPr>
      <w:keepNext/>
      <w:spacing w:before="240" w:after="60"/>
      <w:outlineLvl w:val="1"/>
    </w:pPr>
    <w:rPr>
      <w:rFonts w:cs="Arial"/>
      <w:b/>
      <w:bCs/>
      <w:i/>
      <w:iCs/>
      <w:sz w:val="28"/>
      <w:szCs w:val="28"/>
    </w:rPr>
  </w:style>
  <w:style w:type="paragraph" w:styleId="Heading6">
    <w:name w:val="heading 6"/>
    <w:basedOn w:val="Normal"/>
    <w:next w:val="Normal"/>
    <w:link w:val="Heading6Char"/>
    <w:semiHidden/>
    <w:unhideWhenUsed/>
    <w:qFormat/>
    <w:rsid w:val="00F845B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7F53"/>
    <w:rPr>
      <w:rFonts w:ascii="Arial" w:hAnsi="Arial" w:cs="Times New Roman"/>
      <w:color w:val="auto"/>
      <w:u w:val="none"/>
    </w:rPr>
  </w:style>
  <w:style w:type="paragraph" w:styleId="FootnoteText">
    <w:name w:val="footnote text"/>
    <w:basedOn w:val="Normal"/>
    <w:link w:val="FootnoteTextChar"/>
    <w:uiPriority w:val="99"/>
    <w:rsid w:val="00FF7F53"/>
    <w:pPr>
      <w:spacing w:after="60"/>
      <w:ind w:left="227" w:hanging="227"/>
    </w:pPr>
    <w:rPr>
      <w:sz w:val="18"/>
    </w:rPr>
  </w:style>
  <w:style w:type="character" w:customStyle="1" w:styleId="FootnoteTextChar">
    <w:name w:val="Footnote Text Char"/>
    <w:link w:val="FootnoteText"/>
    <w:semiHidden/>
    <w:locked/>
    <w:rsid w:val="00FF7F53"/>
    <w:rPr>
      <w:rFonts w:ascii="Arial" w:hAnsi="Arial"/>
      <w:sz w:val="18"/>
      <w:lang w:val="en-GB" w:eastAsia="en-GB" w:bidi="ar-SA"/>
    </w:rPr>
  </w:style>
  <w:style w:type="character" w:styleId="FootnoteReference">
    <w:name w:val="footnote reference"/>
    <w:uiPriority w:val="99"/>
    <w:rsid w:val="00FF7F53"/>
    <w:rPr>
      <w:rFonts w:cs="Times New Roman"/>
      <w:vertAlign w:val="superscript"/>
    </w:rPr>
  </w:style>
  <w:style w:type="paragraph" w:customStyle="1" w:styleId="heading2-annex">
    <w:name w:val="heading 2 - annex"/>
    <w:basedOn w:val="Heading2"/>
    <w:rsid w:val="00FF7F53"/>
    <w:pPr>
      <w:spacing w:before="0" w:after="240"/>
    </w:pPr>
    <w:rPr>
      <w:bCs w:val="0"/>
      <w:i w:val="0"/>
      <w:iCs w:val="0"/>
      <w:sz w:val="24"/>
      <w:szCs w:val="20"/>
    </w:rPr>
  </w:style>
  <w:style w:type="paragraph" w:customStyle="1" w:styleId="Default">
    <w:name w:val="Default"/>
    <w:link w:val="DefaultChar"/>
    <w:rsid w:val="00FF7F53"/>
    <w:pPr>
      <w:autoSpaceDE w:val="0"/>
      <w:autoSpaceDN w:val="0"/>
      <w:adjustRightInd w:val="0"/>
    </w:pPr>
    <w:rPr>
      <w:rFonts w:ascii="Lucida Sans Unicode" w:hAnsi="Lucida Sans Unicode" w:cs="Lucida Sans Unicode"/>
      <w:color w:val="000000"/>
      <w:sz w:val="24"/>
      <w:szCs w:val="24"/>
    </w:rPr>
  </w:style>
  <w:style w:type="character" w:customStyle="1" w:styleId="DefaultChar">
    <w:name w:val="Default Char"/>
    <w:link w:val="Default"/>
    <w:uiPriority w:val="99"/>
    <w:locked/>
    <w:rsid w:val="00FF7F53"/>
    <w:rPr>
      <w:rFonts w:ascii="Lucida Sans Unicode" w:hAnsi="Lucida Sans Unicode" w:cs="Lucida Sans Unicode"/>
      <w:color w:val="000000"/>
      <w:sz w:val="24"/>
      <w:szCs w:val="24"/>
      <w:lang w:val="en-GB" w:eastAsia="en-GB" w:bidi="ar-SA"/>
    </w:rPr>
  </w:style>
  <w:style w:type="paragraph" w:styleId="Footer">
    <w:name w:val="footer"/>
    <w:basedOn w:val="Normal"/>
    <w:rsid w:val="00FF7F53"/>
    <w:pPr>
      <w:tabs>
        <w:tab w:val="center" w:pos="4153"/>
        <w:tab w:val="right" w:pos="8306"/>
      </w:tabs>
    </w:pPr>
  </w:style>
  <w:style w:type="character" w:styleId="PageNumber">
    <w:name w:val="page number"/>
    <w:basedOn w:val="DefaultParagraphFont"/>
    <w:rsid w:val="00FF7F53"/>
  </w:style>
  <w:style w:type="paragraph" w:styleId="BalloonText">
    <w:name w:val="Balloon Text"/>
    <w:basedOn w:val="Normal"/>
    <w:semiHidden/>
    <w:rsid w:val="00FF7F53"/>
    <w:rPr>
      <w:rFonts w:ascii="Tahoma" w:hAnsi="Tahoma" w:cs="Tahoma"/>
      <w:sz w:val="16"/>
      <w:szCs w:val="16"/>
    </w:rPr>
  </w:style>
  <w:style w:type="character" w:customStyle="1" w:styleId="TextChar">
    <w:name w:val="Text Char"/>
    <w:link w:val="Text"/>
    <w:uiPriority w:val="99"/>
    <w:locked/>
    <w:rsid w:val="00F12C43"/>
    <w:rPr>
      <w:rFonts w:ascii="Arial" w:hAnsi="Arial" w:cs="Arial"/>
      <w:sz w:val="22"/>
      <w:lang w:val="en-GB" w:eastAsia="en-GB" w:bidi="ar-SA"/>
    </w:rPr>
  </w:style>
  <w:style w:type="paragraph" w:customStyle="1" w:styleId="Text">
    <w:name w:val="Text"/>
    <w:link w:val="TextChar"/>
    <w:uiPriority w:val="99"/>
    <w:rsid w:val="00F12C43"/>
    <w:pPr>
      <w:spacing w:after="240"/>
    </w:pPr>
    <w:rPr>
      <w:rFonts w:ascii="Arial" w:hAnsi="Arial" w:cs="Arial"/>
      <w:sz w:val="22"/>
    </w:rPr>
  </w:style>
  <w:style w:type="character" w:styleId="CommentReference">
    <w:name w:val="annotation reference"/>
    <w:rsid w:val="00A0516A"/>
    <w:rPr>
      <w:sz w:val="16"/>
      <w:szCs w:val="16"/>
    </w:rPr>
  </w:style>
  <w:style w:type="paragraph" w:styleId="CommentText">
    <w:name w:val="annotation text"/>
    <w:basedOn w:val="Normal"/>
    <w:link w:val="CommentTextChar"/>
    <w:rsid w:val="00A0516A"/>
    <w:rPr>
      <w:sz w:val="20"/>
      <w:lang w:val="x-none" w:eastAsia="x-none"/>
    </w:rPr>
  </w:style>
  <w:style w:type="character" w:customStyle="1" w:styleId="CommentTextChar">
    <w:name w:val="Comment Text Char"/>
    <w:link w:val="CommentText"/>
    <w:rsid w:val="00A0516A"/>
    <w:rPr>
      <w:rFonts w:ascii="Arial" w:hAnsi="Arial"/>
    </w:rPr>
  </w:style>
  <w:style w:type="paragraph" w:styleId="CommentSubject">
    <w:name w:val="annotation subject"/>
    <w:basedOn w:val="CommentText"/>
    <w:next w:val="CommentText"/>
    <w:link w:val="CommentSubjectChar"/>
    <w:rsid w:val="00A0516A"/>
    <w:rPr>
      <w:b/>
      <w:bCs/>
    </w:rPr>
  </w:style>
  <w:style w:type="character" w:customStyle="1" w:styleId="CommentSubjectChar">
    <w:name w:val="Comment Subject Char"/>
    <w:link w:val="CommentSubject"/>
    <w:rsid w:val="00A0516A"/>
    <w:rPr>
      <w:rFonts w:ascii="Arial" w:hAnsi="Arial"/>
      <w:b/>
      <w:bCs/>
    </w:rPr>
  </w:style>
  <w:style w:type="paragraph" w:customStyle="1" w:styleId="Numberedtext">
    <w:name w:val="Numbered text"/>
    <w:rsid w:val="009166D5"/>
    <w:pPr>
      <w:tabs>
        <w:tab w:val="num" w:pos="360"/>
      </w:tabs>
      <w:spacing w:after="240"/>
      <w:ind w:left="357" w:hanging="357"/>
    </w:pPr>
    <w:rPr>
      <w:rFonts w:ascii="Arial" w:hAnsi="Arial"/>
      <w:sz w:val="22"/>
    </w:rPr>
  </w:style>
  <w:style w:type="paragraph" w:customStyle="1" w:styleId="Textnumbered">
    <w:name w:val="Text numbered"/>
    <w:link w:val="TextnumberedChar"/>
    <w:uiPriority w:val="99"/>
    <w:rsid w:val="009907D2"/>
    <w:pPr>
      <w:tabs>
        <w:tab w:val="num" w:pos="360"/>
      </w:tabs>
      <w:spacing w:after="240"/>
      <w:ind w:left="360" w:hanging="360"/>
    </w:pPr>
    <w:rPr>
      <w:rFonts w:ascii="Arial" w:hAnsi="Arial"/>
      <w:color w:val="000000"/>
      <w:sz w:val="22"/>
      <w:szCs w:val="28"/>
    </w:rPr>
  </w:style>
  <w:style w:type="character" w:customStyle="1" w:styleId="TextnumberedChar">
    <w:name w:val="Text numbered Char"/>
    <w:link w:val="Textnumbered"/>
    <w:rsid w:val="009907D2"/>
    <w:rPr>
      <w:rFonts w:ascii="Arial" w:hAnsi="Arial"/>
      <w:color w:val="000000"/>
      <w:sz w:val="22"/>
      <w:szCs w:val="28"/>
    </w:rPr>
  </w:style>
  <w:style w:type="paragraph" w:styleId="Header">
    <w:name w:val="header"/>
    <w:basedOn w:val="Normal"/>
    <w:link w:val="HeaderChar"/>
    <w:rsid w:val="002E3CDF"/>
    <w:pPr>
      <w:tabs>
        <w:tab w:val="center" w:pos="4513"/>
        <w:tab w:val="right" w:pos="9026"/>
      </w:tabs>
    </w:pPr>
  </w:style>
  <w:style w:type="character" w:customStyle="1" w:styleId="HeaderChar">
    <w:name w:val="Header Char"/>
    <w:link w:val="Header"/>
    <w:rsid w:val="002E3CDF"/>
    <w:rPr>
      <w:rFonts w:ascii="Arial" w:hAnsi="Arial"/>
      <w:sz w:val="22"/>
    </w:rPr>
  </w:style>
  <w:style w:type="character" w:styleId="Strong">
    <w:name w:val="Strong"/>
    <w:qFormat/>
    <w:rsid w:val="00E272B0"/>
    <w:rPr>
      <w:b/>
      <w:bCs/>
    </w:rPr>
  </w:style>
  <w:style w:type="paragraph" w:styleId="ListParagraph">
    <w:name w:val="List Paragraph"/>
    <w:basedOn w:val="Normal"/>
    <w:uiPriority w:val="34"/>
    <w:qFormat/>
    <w:rsid w:val="00E272B0"/>
    <w:pPr>
      <w:ind w:left="720"/>
      <w:contextualSpacing/>
    </w:pPr>
  </w:style>
  <w:style w:type="character" w:customStyle="1" w:styleId="FootnoteTextChar2">
    <w:name w:val="Footnote Text Char2"/>
    <w:uiPriority w:val="99"/>
    <w:semiHidden/>
    <w:locked/>
    <w:rsid w:val="005F48E0"/>
    <w:rPr>
      <w:rFonts w:ascii="Arial" w:hAnsi="Arial"/>
      <w:sz w:val="18"/>
      <w:lang w:val="en-GB" w:eastAsia="en-GB"/>
    </w:rPr>
  </w:style>
  <w:style w:type="character" w:customStyle="1" w:styleId="TextnumberedCharChar">
    <w:name w:val="Text numbered Char Char"/>
    <w:uiPriority w:val="99"/>
    <w:locked/>
    <w:rsid w:val="00B7696F"/>
    <w:rPr>
      <w:rFonts w:ascii="Arial" w:eastAsia="Times New Roman" w:hAnsi="Arial"/>
      <w:sz w:val="22"/>
      <w:szCs w:val="22"/>
    </w:rPr>
  </w:style>
  <w:style w:type="paragraph" w:styleId="Revision">
    <w:name w:val="Revision"/>
    <w:hidden/>
    <w:uiPriority w:val="99"/>
    <w:semiHidden/>
    <w:rsid w:val="003800E8"/>
    <w:rPr>
      <w:rFonts w:ascii="Arial" w:hAnsi="Arial"/>
      <w:sz w:val="22"/>
    </w:rPr>
  </w:style>
  <w:style w:type="paragraph" w:styleId="Caption">
    <w:name w:val="caption"/>
    <w:basedOn w:val="Normal"/>
    <w:next w:val="Normal"/>
    <w:unhideWhenUsed/>
    <w:qFormat/>
    <w:rsid w:val="00AD5C3B"/>
    <w:rPr>
      <w:b/>
      <w:bCs/>
      <w:sz w:val="20"/>
    </w:rPr>
  </w:style>
  <w:style w:type="paragraph" w:customStyle="1" w:styleId="Bulletundernumberedtext">
    <w:name w:val="Bullet (under numbered text)"/>
    <w:autoRedefine/>
    <w:rsid w:val="005C1768"/>
    <w:pPr>
      <w:numPr>
        <w:numId w:val="39"/>
      </w:numPr>
      <w:spacing w:after="240"/>
    </w:pPr>
    <w:rPr>
      <w:rFonts w:ascii="Arial" w:hAnsi="Arial"/>
      <w:sz w:val="22"/>
    </w:rPr>
  </w:style>
  <w:style w:type="table" w:styleId="TableGrid">
    <w:name w:val="Table Grid"/>
    <w:basedOn w:val="TableNormal"/>
    <w:rsid w:val="002D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9"/>
    <w:semiHidden/>
    <w:rsid w:val="00F845BA"/>
    <w:rPr>
      <w:rFonts w:asciiTheme="majorHAnsi" w:eastAsiaTheme="majorEastAsia" w:hAnsiTheme="majorHAnsi" w:cstheme="majorBidi"/>
      <w:color w:val="1F4D78" w:themeColor="accent1" w:themeShade="7F"/>
      <w:sz w:val="22"/>
    </w:rPr>
  </w:style>
  <w:style w:type="character" w:customStyle="1" w:styleId="FootnoteTextChar1">
    <w:name w:val="Footnote Text Char1"/>
    <w:basedOn w:val="DefaultParagraphFont"/>
    <w:uiPriority w:val="99"/>
    <w:semiHidden/>
    <w:locked/>
    <w:rsid w:val="00F845BA"/>
    <w:rPr>
      <w:rFonts w:ascii="Arial" w:hAnsi="Arial" w:cs="Times New Roman"/>
      <w:sz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33164">
      <w:bodyDiv w:val="1"/>
      <w:marLeft w:val="0"/>
      <w:marRight w:val="0"/>
      <w:marTop w:val="0"/>
      <w:marBottom w:val="0"/>
      <w:divBdr>
        <w:top w:val="none" w:sz="0" w:space="0" w:color="auto"/>
        <w:left w:val="none" w:sz="0" w:space="0" w:color="auto"/>
        <w:bottom w:val="none" w:sz="0" w:space="0" w:color="auto"/>
        <w:right w:val="none" w:sz="0" w:space="0" w:color="auto"/>
      </w:divBdr>
    </w:div>
    <w:div w:id="284695976">
      <w:bodyDiv w:val="1"/>
      <w:marLeft w:val="0"/>
      <w:marRight w:val="0"/>
      <w:marTop w:val="0"/>
      <w:marBottom w:val="0"/>
      <w:divBdr>
        <w:top w:val="none" w:sz="0" w:space="0" w:color="auto"/>
        <w:left w:val="none" w:sz="0" w:space="0" w:color="auto"/>
        <w:bottom w:val="none" w:sz="0" w:space="0" w:color="auto"/>
        <w:right w:val="none" w:sz="0" w:space="0" w:color="auto"/>
      </w:divBdr>
    </w:div>
    <w:div w:id="303432979">
      <w:bodyDiv w:val="1"/>
      <w:marLeft w:val="0"/>
      <w:marRight w:val="0"/>
      <w:marTop w:val="0"/>
      <w:marBottom w:val="0"/>
      <w:divBdr>
        <w:top w:val="none" w:sz="0" w:space="0" w:color="auto"/>
        <w:left w:val="none" w:sz="0" w:space="0" w:color="auto"/>
        <w:bottom w:val="none" w:sz="0" w:space="0" w:color="auto"/>
        <w:right w:val="none" w:sz="0" w:space="0" w:color="auto"/>
      </w:divBdr>
    </w:div>
    <w:div w:id="371808246">
      <w:bodyDiv w:val="1"/>
      <w:marLeft w:val="0"/>
      <w:marRight w:val="0"/>
      <w:marTop w:val="0"/>
      <w:marBottom w:val="0"/>
      <w:divBdr>
        <w:top w:val="none" w:sz="0" w:space="0" w:color="auto"/>
        <w:left w:val="none" w:sz="0" w:space="0" w:color="auto"/>
        <w:bottom w:val="none" w:sz="0" w:space="0" w:color="auto"/>
        <w:right w:val="none" w:sz="0" w:space="0" w:color="auto"/>
      </w:divBdr>
    </w:div>
    <w:div w:id="758214502">
      <w:bodyDiv w:val="1"/>
      <w:marLeft w:val="0"/>
      <w:marRight w:val="0"/>
      <w:marTop w:val="0"/>
      <w:marBottom w:val="0"/>
      <w:divBdr>
        <w:top w:val="none" w:sz="0" w:space="0" w:color="auto"/>
        <w:left w:val="none" w:sz="0" w:space="0" w:color="auto"/>
        <w:bottom w:val="none" w:sz="0" w:space="0" w:color="auto"/>
        <w:right w:val="none" w:sz="0" w:space="0" w:color="auto"/>
      </w:divBdr>
    </w:div>
    <w:div w:id="916599324">
      <w:bodyDiv w:val="1"/>
      <w:marLeft w:val="0"/>
      <w:marRight w:val="0"/>
      <w:marTop w:val="0"/>
      <w:marBottom w:val="0"/>
      <w:divBdr>
        <w:top w:val="none" w:sz="0" w:space="0" w:color="auto"/>
        <w:left w:val="none" w:sz="0" w:space="0" w:color="auto"/>
        <w:bottom w:val="none" w:sz="0" w:space="0" w:color="auto"/>
        <w:right w:val="none" w:sz="0" w:space="0" w:color="auto"/>
      </w:divBdr>
    </w:div>
    <w:div w:id="954748669">
      <w:bodyDiv w:val="1"/>
      <w:marLeft w:val="0"/>
      <w:marRight w:val="0"/>
      <w:marTop w:val="0"/>
      <w:marBottom w:val="0"/>
      <w:divBdr>
        <w:top w:val="none" w:sz="0" w:space="0" w:color="auto"/>
        <w:left w:val="none" w:sz="0" w:space="0" w:color="auto"/>
        <w:bottom w:val="none" w:sz="0" w:space="0" w:color="auto"/>
        <w:right w:val="none" w:sz="0" w:space="0" w:color="auto"/>
      </w:divBdr>
    </w:div>
    <w:div w:id="956377368">
      <w:bodyDiv w:val="1"/>
      <w:marLeft w:val="0"/>
      <w:marRight w:val="0"/>
      <w:marTop w:val="0"/>
      <w:marBottom w:val="0"/>
      <w:divBdr>
        <w:top w:val="none" w:sz="0" w:space="0" w:color="auto"/>
        <w:left w:val="none" w:sz="0" w:space="0" w:color="auto"/>
        <w:bottom w:val="none" w:sz="0" w:space="0" w:color="auto"/>
        <w:right w:val="none" w:sz="0" w:space="0" w:color="auto"/>
      </w:divBdr>
    </w:div>
    <w:div w:id="1015887585">
      <w:bodyDiv w:val="1"/>
      <w:marLeft w:val="0"/>
      <w:marRight w:val="0"/>
      <w:marTop w:val="0"/>
      <w:marBottom w:val="0"/>
      <w:divBdr>
        <w:top w:val="none" w:sz="0" w:space="0" w:color="auto"/>
        <w:left w:val="none" w:sz="0" w:space="0" w:color="auto"/>
        <w:bottom w:val="none" w:sz="0" w:space="0" w:color="auto"/>
        <w:right w:val="none" w:sz="0" w:space="0" w:color="auto"/>
      </w:divBdr>
    </w:div>
    <w:div w:id="1130052263">
      <w:bodyDiv w:val="1"/>
      <w:marLeft w:val="0"/>
      <w:marRight w:val="0"/>
      <w:marTop w:val="0"/>
      <w:marBottom w:val="0"/>
      <w:divBdr>
        <w:top w:val="none" w:sz="0" w:space="0" w:color="auto"/>
        <w:left w:val="none" w:sz="0" w:space="0" w:color="auto"/>
        <w:bottom w:val="none" w:sz="0" w:space="0" w:color="auto"/>
        <w:right w:val="none" w:sz="0" w:space="0" w:color="auto"/>
      </w:divBdr>
    </w:div>
    <w:div w:id="1367873712">
      <w:bodyDiv w:val="1"/>
      <w:marLeft w:val="0"/>
      <w:marRight w:val="0"/>
      <w:marTop w:val="0"/>
      <w:marBottom w:val="0"/>
      <w:divBdr>
        <w:top w:val="none" w:sz="0" w:space="0" w:color="auto"/>
        <w:left w:val="none" w:sz="0" w:space="0" w:color="auto"/>
        <w:bottom w:val="none" w:sz="0" w:space="0" w:color="auto"/>
        <w:right w:val="none" w:sz="0" w:space="0" w:color="auto"/>
      </w:divBdr>
    </w:div>
    <w:div w:id="1424379726">
      <w:bodyDiv w:val="1"/>
      <w:marLeft w:val="0"/>
      <w:marRight w:val="0"/>
      <w:marTop w:val="0"/>
      <w:marBottom w:val="0"/>
      <w:divBdr>
        <w:top w:val="none" w:sz="0" w:space="0" w:color="auto"/>
        <w:left w:val="none" w:sz="0" w:space="0" w:color="auto"/>
        <w:bottom w:val="none" w:sz="0" w:space="0" w:color="auto"/>
        <w:right w:val="none" w:sz="0" w:space="0" w:color="auto"/>
      </w:divBdr>
    </w:div>
    <w:div w:id="1439595031">
      <w:bodyDiv w:val="1"/>
      <w:marLeft w:val="0"/>
      <w:marRight w:val="0"/>
      <w:marTop w:val="0"/>
      <w:marBottom w:val="0"/>
      <w:divBdr>
        <w:top w:val="none" w:sz="0" w:space="0" w:color="auto"/>
        <w:left w:val="none" w:sz="0" w:space="0" w:color="auto"/>
        <w:bottom w:val="none" w:sz="0" w:space="0" w:color="auto"/>
        <w:right w:val="none" w:sz="0" w:space="0" w:color="auto"/>
      </w:divBdr>
    </w:div>
    <w:div w:id="1442913071">
      <w:bodyDiv w:val="1"/>
      <w:marLeft w:val="0"/>
      <w:marRight w:val="0"/>
      <w:marTop w:val="0"/>
      <w:marBottom w:val="0"/>
      <w:divBdr>
        <w:top w:val="none" w:sz="0" w:space="0" w:color="auto"/>
        <w:left w:val="none" w:sz="0" w:space="0" w:color="auto"/>
        <w:bottom w:val="none" w:sz="0" w:space="0" w:color="auto"/>
        <w:right w:val="none" w:sz="0" w:space="0" w:color="auto"/>
      </w:divBdr>
    </w:div>
    <w:div w:id="1555312353">
      <w:bodyDiv w:val="1"/>
      <w:marLeft w:val="0"/>
      <w:marRight w:val="0"/>
      <w:marTop w:val="0"/>
      <w:marBottom w:val="0"/>
      <w:divBdr>
        <w:top w:val="none" w:sz="0" w:space="0" w:color="auto"/>
        <w:left w:val="none" w:sz="0" w:space="0" w:color="auto"/>
        <w:bottom w:val="none" w:sz="0" w:space="0" w:color="auto"/>
        <w:right w:val="none" w:sz="0" w:space="0" w:color="auto"/>
      </w:divBdr>
    </w:div>
    <w:div w:id="1782916005">
      <w:bodyDiv w:val="1"/>
      <w:marLeft w:val="0"/>
      <w:marRight w:val="0"/>
      <w:marTop w:val="0"/>
      <w:marBottom w:val="0"/>
      <w:divBdr>
        <w:top w:val="none" w:sz="0" w:space="0" w:color="auto"/>
        <w:left w:val="none" w:sz="0" w:space="0" w:color="auto"/>
        <w:bottom w:val="none" w:sz="0" w:space="0" w:color="auto"/>
        <w:right w:val="none" w:sz="0" w:space="0" w:color="auto"/>
      </w:divBdr>
    </w:div>
    <w:div w:id="20822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B1C1-D0A1-4BE1-B365-77E2BD95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2664</Words>
  <Characters>13954</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Annex E: Equalities Statement Further Consultation</vt:lpstr>
    </vt:vector>
  </TitlesOfParts>
  <Company>Ministry of Justice</Company>
  <LinksUpToDate>false</LinksUpToDate>
  <CharactersWithSpaces>16585</CharactersWithSpaces>
  <SharedDoc>false</SharedDoc>
  <HLinks>
    <vt:vector size="6" baseType="variant">
      <vt:variant>
        <vt:i4>4587604</vt:i4>
      </vt:variant>
      <vt:variant>
        <vt:i4>0</vt:i4>
      </vt:variant>
      <vt:variant>
        <vt:i4>0</vt:i4>
      </vt:variant>
      <vt:variant>
        <vt:i4>5</vt:i4>
      </vt:variant>
      <vt:variant>
        <vt:lpwstr>https://www.gov.uk/government/uploads/system/uploads/attachment_data/file/454191/Managing_Public_Money_AA_v2_-jan15.pdf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E: Equalities Statement Further Consultation</dc:title>
  <dc:subject/>
  <dc:creator>Meads</dc:creator>
  <cp:keywords/>
  <dc:description/>
  <cp:lastModifiedBy>Cecil-Smith, Alison</cp:lastModifiedBy>
  <cp:revision>3</cp:revision>
  <cp:lastPrinted>2017-01-06T15:53:00Z</cp:lastPrinted>
  <dcterms:created xsi:type="dcterms:W3CDTF">2017-01-30T14:02:00Z</dcterms:created>
  <dcterms:modified xsi:type="dcterms:W3CDTF">2017-01-31T10:50:00Z</dcterms:modified>
</cp:coreProperties>
</file>