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CE" w:rsidRPr="00714CD1" w:rsidRDefault="006D5CCE" w:rsidP="00CD07BF">
      <w:pPr>
        <w:pBdr>
          <w:top w:val="single" w:sz="4" w:space="1" w:color="auto"/>
          <w:left w:val="single" w:sz="4" w:space="4" w:color="auto"/>
          <w:bottom w:val="single" w:sz="4" w:space="1" w:color="auto"/>
          <w:right w:val="single" w:sz="4" w:space="4" w:color="auto"/>
        </w:pBdr>
        <w:shd w:val="clear" w:color="auto" w:fill="7030A0"/>
        <w:jc w:val="center"/>
        <w:rPr>
          <w:rFonts w:eastAsia="Times New Roman"/>
          <w:b/>
          <w:color w:val="FFFFFF" w:themeColor="background1"/>
          <w:sz w:val="36"/>
          <w:szCs w:val="36"/>
        </w:rPr>
      </w:pPr>
      <w:r w:rsidRPr="00714CD1">
        <w:rPr>
          <w:rFonts w:eastAsia="Times New Roman"/>
          <w:b/>
          <w:color w:val="FFFFFF" w:themeColor="background1"/>
          <w:sz w:val="36"/>
          <w:szCs w:val="36"/>
        </w:rPr>
        <w:t>Service User Advisory Group and Probation Programme</w:t>
      </w:r>
    </w:p>
    <w:p w:rsidR="00CD07BF" w:rsidRPr="00714CD1" w:rsidRDefault="006D5CCE" w:rsidP="00CD07BF">
      <w:pPr>
        <w:pBdr>
          <w:top w:val="single" w:sz="4" w:space="1" w:color="auto"/>
          <w:left w:val="single" w:sz="4" w:space="4" w:color="auto"/>
          <w:bottom w:val="single" w:sz="4" w:space="1" w:color="auto"/>
          <w:right w:val="single" w:sz="4" w:space="4" w:color="auto"/>
        </w:pBdr>
        <w:shd w:val="clear" w:color="auto" w:fill="7030A0"/>
        <w:jc w:val="center"/>
        <w:rPr>
          <w:rFonts w:eastAsia="Times New Roman"/>
          <w:b/>
          <w:color w:val="FFFFFF" w:themeColor="background1"/>
          <w:sz w:val="36"/>
          <w:szCs w:val="36"/>
        </w:rPr>
      </w:pPr>
      <w:r w:rsidRPr="00714CD1">
        <w:rPr>
          <w:rFonts w:eastAsia="Times New Roman"/>
          <w:b/>
          <w:color w:val="FFFFFF" w:themeColor="background1"/>
          <w:sz w:val="36"/>
          <w:szCs w:val="36"/>
        </w:rPr>
        <w:t xml:space="preserve">Joint </w:t>
      </w:r>
      <w:r w:rsidR="001A1CB8" w:rsidRPr="00714CD1">
        <w:rPr>
          <w:rFonts w:eastAsia="Times New Roman"/>
          <w:b/>
          <w:color w:val="FFFFFF" w:themeColor="background1"/>
          <w:sz w:val="36"/>
          <w:szCs w:val="36"/>
        </w:rPr>
        <w:t xml:space="preserve">Service User </w:t>
      </w:r>
      <w:r w:rsidR="00490B97" w:rsidRPr="00714CD1">
        <w:rPr>
          <w:rFonts w:eastAsia="Times New Roman"/>
          <w:b/>
          <w:color w:val="FFFFFF" w:themeColor="background1"/>
          <w:sz w:val="36"/>
          <w:szCs w:val="36"/>
        </w:rPr>
        <w:t>Consultation</w:t>
      </w:r>
    </w:p>
    <w:p w:rsidR="00CD07BF" w:rsidRDefault="00CD07BF" w:rsidP="00761509">
      <w:pPr>
        <w:rPr>
          <w:rFonts w:eastAsia="Times New Roman"/>
        </w:rPr>
      </w:pPr>
    </w:p>
    <w:p w:rsidR="007E158C" w:rsidRPr="007E158C" w:rsidRDefault="007E158C" w:rsidP="000747E4">
      <w:pPr>
        <w:pStyle w:val="ListParagraph"/>
        <w:numPr>
          <w:ilvl w:val="0"/>
          <w:numId w:val="12"/>
        </w:numPr>
        <w:ind w:left="0"/>
        <w:rPr>
          <w:rFonts w:eastAsia="Times New Roman"/>
          <w:b/>
          <w:sz w:val="28"/>
          <w:szCs w:val="28"/>
        </w:rPr>
      </w:pPr>
      <w:r w:rsidRPr="007E158C">
        <w:rPr>
          <w:rFonts w:eastAsia="Times New Roman"/>
          <w:b/>
          <w:sz w:val="28"/>
          <w:szCs w:val="28"/>
        </w:rPr>
        <w:t>Introduction</w:t>
      </w:r>
    </w:p>
    <w:p w:rsidR="007E158C" w:rsidRDefault="007E158C" w:rsidP="00761509">
      <w:pPr>
        <w:rPr>
          <w:rFonts w:eastAsia="Times New Roman"/>
        </w:rPr>
      </w:pPr>
    </w:p>
    <w:p w:rsidR="00CD07BF" w:rsidRDefault="00C92934" w:rsidP="00761509">
      <w:pPr>
        <w:rPr>
          <w:rFonts w:eastAsia="Times New Roman"/>
        </w:rPr>
      </w:pPr>
      <w:r w:rsidRPr="000747E4">
        <w:rPr>
          <w:rFonts w:eastAsia="Times New Roman"/>
          <w:noProof/>
        </w:rPr>
        <mc:AlternateContent>
          <mc:Choice Requires="wps">
            <w:drawing>
              <wp:anchor distT="45720" distB="45720" distL="114300" distR="114300" simplePos="0" relativeHeight="251659264" behindDoc="0" locked="0" layoutInCell="1" allowOverlap="1" wp14:anchorId="17008FBE" wp14:editId="0B971B9B">
                <wp:simplePos x="0" y="0"/>
                <wp:positionH relativeFrom="margin">
                  <wp:align>right</wp:align>
                </wp:positionH>
                <wp:positionV relativeFrom="paragraph">
                  <wp:posOffset>517525</wp:posOffset>
                </wp:positionV>
                <wp:extent cx="5695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38275"/>
                        </a:xfrm>
                        <a:prstGeom prst="rect">
                          <a:avLst/>
                        </a:prstGeom>
                        <a:solidFill>
                          <a:schemeClr val="bg1">
                            <a:lumMod val="95000"/>
                          </a:schemeClr>
                        </a:solidFill>
                        <a:ln w="9525">
                          <a:solidFill>
                            <a:srgbClr val="000000"/>
                          </a:solidFill>
                          <a:miter lim="800000"/>
                          <a:headEnd/>
                          <a:tailEnd/>
                        </a:ln>
                      </wps:spPr>
                      <wps:txbx>
                        <w:txbxContent>
                          <w:p w:rsidR="00A64163" w:rsidRDefault="00A64163" w:rsidP="00801C91">
                            <w:pPr>
                              <w:pStyle w:val="ListParagraph"/>
                              <w:numPr>
                                <w:ilvl w:val="0"/>
                                <w:numId w:val="20"/>
                              </w:numPr>
                              <w:ind w:left="426"/>
                              <w:rPr>
                                <w:rFonts w:eastAsia="Times New Roman"/>
                              </w:rPr>
                            </w:pPr>
                            <w:r w:rsidRPr="00801C91">
                              <w:rPr>
                                <w:rFonts w:eastAsia="Times New Roman"/>
                              </w:rPr>
                              <w:t>The HMPPS Service User Advisory Group (SUAG) is developing Standards of Excellence on how Service Users are involved in the design, commissioning and delivery of probation services</w:t>
                            </w:r>
                          </w:p>
                          <w:p w:rsidR="00A64163" w:rsidRDefault="00A64163" w:rsidP="00801C91">
                            <w:pPr>
                              <w:pStyle w:val="ListParagraph"/>
                              <w:ind w:left="426"/>
                              <w:rPr>
                                <w:rFonts w:eastAsia="Times New Roman"/>
                              </w:rPr>
                            </w:pPr>
                          </w:p>
                          <w:p w:rsidR="00A64163" w:rsidRPr="00C92934" w:rsidRDefault="00A64163" w:rsidP="00C92934">
                            <w:pPr>
                              <w:pStyle w:val="ListParagraph"/>
                              <w:numPr>
                                <w:ilvl w:val="0"/>
                                <w:numId w:val="20"/>
                              </w:numPr>
                              <w:ind w:left="426"/>
                              <w:rPr>
                                <w:rFonts w:eastAsia="Times New Roman"/>
                              </w:rPr>
                            </w:pPr>
                            <w:r w:rsidRPr="00605513">
                              <w:rPr>
                                <w:rFonts w:eastAsia="Times New Roman"/>
                              </w:rPr>
                              <w:t>MoJ Probation Programme has recently published a National Probation Consultation on proposed changes: “</w:t>
                            </w:r>
                            <w:r w:rsidRPr="00605513">
                              <w:rPr>
                                <w:rFonts w:eastAsia="Times New Roman"/>
                                <w:i/>
                                <w:sz w:val="24"/>
                                <w:szCs w:val="24"/>
                              </w:rPr>
                              <w:t xml:space="preserve">Strengthening probation, building confidence” </w:t>
                            </w:r>
                            <w:r w:rsidRPr="00605513">
                              <w:rPr>
                                <w:rFonts w:eastAsia="Times New Roman"/>
                                <w:sz w:val="24"/>
                                <w:szCs w:val="24"/>
                              </w:rPr>
                              <w:t xml:space="preserve">(available on-line at </w:t>
                            </w:r>
                            <w:hyperlink r:id="rId8" w:history="1">
                              <w:r w:rsidR="00714CD1" w:rsidRPr="00096D18">
                                <w:rPr>
                                  <w:rStyle w:val="Hyperlink"/>
                                  <w:rFonts w:eastAsia="Times New Roman"/>
                                  <w:sz w:val="24"/>
                                  <w:szCs w:val="24"/>
                                </w:rPr>
                                <w:t>https://consult.justice.gov.uk/</w:t>
                              </w:r>
                            </w:hyperlink>
                            <w:r w:rsidRPr="00605513">
                              <w:rPr>
                                <w:rFonts w:eastAsia="Times New Roman"/>
                                <w:sz w:val="24"/>
                                <w:szCs w:val="24"/>
                              </w:rPr>
                              <w:t>)</w:t>
                            </w:r>
                            <w:r w:rsidR="00714CD1">
                              <w:rPr>
                                <w:rFonts w:eastAsia="Times New Roman"/>
                                <w:sz w:val="24"/>
                                <w:szCs w:val="24"/>
                              </w:rPr>
                              <w:t xml:space="preserve"> </w:t>
                            </w:r>
                          </w:p>
                          <w:p w:rsidR="00A64163" w:rsidRDefault="00A6416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008FBE" id="_x0000_t202" coordsize="21600,21600" o:spt="202" path="m,l,21600r21600,l21600,xe">
                <v:stroke joinstyle="miter"/>
                <v:path gradientshapeok="t" o:connecttype="rect"/>
              </v:shapetype>
              <v:shape id="Text Box 2" o:spid="_x0000_s1026" type="#_x0000_t202" style="position:absolute;margin-left:397.3pt;margin-top:40.75pt;width:448.5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" fillcolor="#f2f2f2 [3052]">
                <v:textbox>
                  <w:txbxContent>
                    <w:p w:rsidR="00A64163" w:rsidRDefault="00A64163" w:rsidP="00801C91">
                      <w:pPr>
                        <w:pStyle w:val="ListParagraph"/>
                        <w:numPr>
                          <w:ilvl w:val="0"/>
                          <w:numId w:val="20"/>
                        </w:numPr>
                        <w:ind w:left="426"/>
                        <w:rPr>
                          <w:rFonts w:eastAsia="Times New Roman"/>
                        </w:rPr>
                      </w:pPr>
                      <w:r w:rsidRPr="00801C91">
                        <w:rPr>
                          <w:rFonts w:eastAsia="Times New Roman"/>
                        </w:rPr>
                        <w:t>The HMPPS Service User Advisory Group (SUAG) is developing Standards of Excellence on how Service Users are involved in the design, commissioning and delivery of probation services</w:t>
                      </w:r>
                    </w:p>
                    <w:p w:rsidR="00A64163" w:rsidRDefault="00A64163" w:rsidP="00801C91">
                      <w:pPr>
                        <w:pStyle w:val="ListParagraph"/>
                        <w:ind w:left="426"/>
                        <w:rPr>
                          <w:rFonts w:eastAsia="Times New Roman"/>
                        </w:rPr>
                      </w:pPr>
                    </w:p>
                    <w:p w:rsidR="00A64163" w:rsidRPr="00C92934" w:rsidRDefault="00A64163" w:rsidP="00C92934">
                      <w:pPr>
                        <w:pStyle w:val="ListParagraph"/>
                        <w:numPr>
                          <w:ilvl w:val="0"/>
                          <w:numId w:val="20"/>
                        </w:numPr>
                        <w:ind w:left="426"/>
                        <w:rPr>
                          <w:rFonts w:eastAsia="Times New Roman"/>
                        </w:rPr>
                      </w:pPr>
                      <w:r w:rsidRPr="00605513">
                        <w:rPr>
                          <w:rFonts w:eastAsia="Times New Roman"/>
                        </w:rPr>
                        <w:t>MoJ Probation Programme has recently published a National Probation Consultation on proposed changes: “</w:t>
                      </w:r>
                      <w:r w:rsidRPr="00605513">
                        <w:rPr>
                          <w:rFonts w:eastAsia="Times New Roman"/>
                          <w:i/>
                          <w:sz w:val="24"/>
                          <w:szCs w:val="24"/>
                        </w:rPr>
                        <w:t xml:space="preserve">Strengthening probation, building confidence” </w:t>
                      </w:r>
                      <w:r w:rsidRPr="00605513">
                        <w:rPr>
                          <w:rFonts w:eastAsia="Times New Roman"/>
                          <w:sz w:val="24"/>
                          <w:szCs w:val="24"/>
                        </w:rPr>
                        <w:t xml:space="preserve">(available on-line at </w:t>
                      </w:r>
                      <w:hyperlink r:id="rId9" w:history="1">
                        <w:r w:rsidR="00714CD1" w:rsidRPr="00096D18">
                          <w:rPr>
                            <w:rStyle w:val="Hyperlink"/>
                            <w:rFonts w:eastAsia="Times New Roman"/>
                            <w:sz w:val="24"/>
                            <w:szCs w:val="24"/>
                          </w:rPr>
                          <w:t>https://consult.justice.gov.uk/</w:t>
                        </w:r>
                      </w:hyperlink>
                      <w:r w:rsidRPr="00605513">
                        <w:rPr>
                          <w:rFonts w:eastAsia="Times New Roman"/>
                          <w:sz w:val="24"/>
                          <w:szCs w:val="24"/>
                        </w:rPr>
                        <w:t>)</w:t>
                      </w:r>
                      <w:r w:rsidR="00714CD1">
                        <w:rPr>
                          <w:rFonts w:eastAsia="Times New Roman"/>
                          <w:sz w:val="24"/>
                          <w:szCs w:val="24"/>
                        </w:rPr>
                        <w:t xml:space="preserve"> </w:t>
                      </w:r>
                    </w:p>
                    <w:p w:rsidR="00A64163" w:rsidRDefault="00A64163"/>
                  </w:txbxContent>
                </v:textbox>
                <w10:wrap type="square" anchorx="margin"/>
              </v:shape>
            </w:pict>
          </mc:Fallback>
        </mc:AlternateContent>
      </w:r>
      <w:r w:rsidR="007A0814">
        <w:rPr>
          <w:rFonts w:eastAsia="Times New Roman"/>
        </w:rPr>
        <w:t>The Ministry of Justice (</w:t>
      </w:r>
      <w:r w:rsidR="002332DF">
        <w:rPr>
          <w:rFonts w:eastAsia="Times New Roman"/>
        </w:rPr>
        <w:t>MoJ</w:t>
      </w:r>
      <w:r w:rsidR="007E158C">
        <w:rPr>
          <w:rFonts w:eastAsia="Times New Roman"/>
        </w:rPr>
        <w:t xml:space="preserve">) and Her Majesty’s Prison and Probation Service </w:t>
      </w:r>
      <w:r w:rsidR="007A0814">
        <w:rPr>
          <w:rFonts w:eastAsia="Times New Roman"/>
        </w:rPr>
        <w:t>(HMPPS</w:t>
      </w:r>
      <w:r w:rsidR="007E158C">
        <w:rPr>
          <w:rFonts w:eastAsia="Times New Roman"/>
        </w:rPr>
        <w:t xml:space="preserve">) </w:t>
      </w:r>
      <w:r w:rsidR="006D5CCE">
        <w:rPr>
          <w:rFonts w:eastAsia="Times New Roman"/>
        </w:rPr>
        <w:t>are seeking to consult people with lived experience of criminal justice on two ke</w:t>
      </w:r>
      <w:r w:rsidR="00CD07BF">
        <w:rPr>
          <w:rFonts w:eastAsia="Times New Roman"/>
        </w:rPr>
        <w:t>y aspects of our work:</w:t>
      </w:r>
    </w:p>
    <w:p w:rsidR="00605513" w:rsidRDefault="00605513" w:rsidP="00C92934">
      <w:pPr>
        <w:rPr>
          <w:rFonts w:eastAsia="Times New Roman"/>
        </w:rPr>
      </w:pPr>
    </w:p>
    <w:p w:rsidR="007E158C" w:rsidRPr="005E3D59" w:rsidRDefault="007E158C" w:rsidP="007E158C">
      <w:r w:rsidRPr="007E158C">
        <w:rPr>
          <w:b/>
        </w:rPr>
        <w:t>Why we are consulting:</w:t>
      </w:r>
      <w:r w:rsidRPr="005E3D59">
        <w:t xml:space="preserve"> Probation is changing. </w:t>
      </w:r>
      <w:r w:rsidR="00C92934">
        <w:t xml:space="preserve"> </w:t>
      </w:r>
      <w:r w:rsidRPr="005E3D59">
        <w:t xml:space="preserve">In 2 years the system will change and we want to make sure that it is as good as possible. </w:t>
      </w:r>
      <w:r w:rsidR="00C92934">
        <w:t xml:space="preserve"> </w:t>
      </w:r>
      <w:r w:rsidRPr="005E3D59">
        <w:t xml:space="preserve">To do that we need service user’s views on what works and what doesn’t, or what they would like </w:t>
      </w:r>
      <w:proofErr w:type="gramStart"/>
      <w:r w:rsidRPr="005E3D59">
        <w:t>more or less of</w:t>
      </w:r>
      <w:proofErr w:type="gramEnd"/>
      <w:r w:rsidRPr="005E3D59">
        <w:t xml:space="preserve">. </w:t>
      </w:r>
    </w:p>
    <w:p w:rsidR="007E158C" w:rsidRDefault="007E158C" w:rsidP="007E158C">
      <w:pPr>
        <w:rPr>
          <w:b/>
        </w:rPr>
      </w:pPr>
    </w:p>
    <w:p w:rsidR="007E158C" w:rsidRPr="005E3D59" w:rsidRDefault="007E158C" w:rsidP="007E158C">
      <w:r w:rsidRPr="007E158C">
        <w:rPr>
          <w:b/>
        </w:rPr>
        <w:t>What will happen to responses</w:t>
      </w:r>
      <w:r w:rsidRPr="005E3D59">
        <w:t xml:space="preserve">: The </w:t>
      </w:r>
      <w:r w:rsidR="00B172FD">
        <w:t xml:space="preserve">MoJ </w:t>
      </w:r>
      <w:r>
        <w:t xml:space="preserve">and HMPPS </w:t>
      </w:r>
      <w:r w:rsidRPr="005E3D59">
        <w:t xml:space="preserve">will collate service user feedback </w:t>
      </w:r>
      <w:r>
        <w:t xml:space="preserve">and link it </w:t>
      </w:r>
      <w:r w:rsidRPr="005E3D59">
        <w:t xml:space="preserve">directly </w:t>
      </w:r>
      <w:r>
        <w:t xml:space="preserve">to the work of the SUAG and the </w:t>
      </w:r>
      <w:r w:rsidR="00B172FD">
        <w:t>P</w:t>
      </w:r>
      <w:r w:rsidR="00B172FD" w:rsidRPr="005E3D59">
        <w:t xml:space="preserve">robation </w:t>
      </w:r>
      <w:r w:rsidR="00B172FD">
        <w:t>Programme</w:t>
      </w:r>
      <w:r w:rsidR="00B172FD" w:rsidRPr="005E3D59">
        <w:t xml:space="preserve"> </w:t>
      </w:r>
      <w:r w:rsidRPr="005E3D59">
        <w:t xml:space="preserve">team. </w:t>
      </w:r>
      <w:r w:rsidR="00C92934">
        <w:t xml:space="preserve"> </w:t>
      </w:r>
      <w:r w:rsidRPr="005E3D59">
        <w:t xml:space="preserve">The feedback will </w:t>
      </w:r>
      <w:r w:rsidR="00B172FD">
        <w:t>support the</w:t>
      </w:r>
      <w:r w:rsidR="00B172FD" w:rsidRPr="005E3D59">
        <w:t xml:space="preserve"> </w:t>
      </w:r>
      <w:r w:rsidRPr="005E3D59">
        <w:t xml:space="preserve">design </w:t>
      </w:r>
      <w:r w:rsidR="00B172FD">
        <w:t>of</w:t>
      </w:r>
      <w:r w:rsidR="00B172FD" w:rsidRPr="005E3D59">
        <w:t xml:space="preserve"> </w:t>
      </w:r>
      <w:r w:rsidRPr="005E3D59">
        <w:t>future probation services.</w:t>
      </w:r>
    </w:p>
    <w:p w:rsidR="007E158C" w:rsidRDefault="007E158C" w:rsidP="007E158C">
      <w:pPr>
        <w:rPr>
          <w:b/>
        </w:rPr>
      </w:pPr>
    </w:p>
    <w:p w:rsidR="007E158C" w:rsidRDefault="007E158C" w:rsidP="007E158C">
      <w:pPr>
        <w:rPr>
          <w:b/>
        </w:rPr>
      </w:pPr>
      <w:r w:rsidRPr="005E3D59">
        <w:rPr>
          <w:b/>
        </w:rPr>
        <w:t>Guidance for staff</w:t>
      </w:r>
      <w:r w:rsidR="009B504D">
        <w:rPr>
          <w:b/>
        </w:rPr>
        <w:t>/facilitators</w:t>
      </w:r>
      <w:r w:rsidR="007A0814">
        <w:rPr>
          <w:b/>
        </w:rPr>
        <w:t>:</w:t>
      </w:r>
    </w:p>
    <w:p w:rsidR="00661089" w:rsidRPr="00661089" w:rsidRDefault="00661089" w:rsidP="00412987">
      <w:pPr>
        <w:pStyle w:val="ListParagraph"/>
        <w:numPr>
          <w:ilvl w:val="0"/>
          <w:numId w:val="5"/>
        </w:numPr>
        <w:spacing w:before="120" w:after="120"/>
        <w:rPr>
          <w:b/>
        </w:rPr>
      </w:pPr>
      <w:r w:rsidRPr="003C55C6">
        <w:rPr>
          <w:b/>
        </w:rPr>
        <w:t xml:space="preserve">Purpose: </w:t>
      </w:r>
      <w:r w:rsidR="00605513">
        <w:t>E</w:t>
      </w:r>
      <w:r w:rsidRPr="003C55C6">
        <w:t xml:space="preserve">nabling </w:t>
      </w:r>
      <w:r>
        <w:t>the views of current and former service users to be heard – for that reason the feedback from this exercise should only include their feedback and not additional interpretation or staff views.</w:t>
      </w:r>
      <w:r w:rsidR="003C55C6">
        <w:t xml:space="preserve"> </w:t>
      </w:r>
    </w:p>
    <w:p w:rsidR="00E23532" w:rsidRPr="005E3D59" w:rsidRDefault="007E158C" w:rsidP="00E23532">
      <w:pPr>
        <w:pStyle w:val="ListParagraph"/>
        <w:numPr>
          <w:ilvl w:val="0"/>
          <w:numId w:val="5"/>
        </w:numPr>
        <w:spacing w:before="120" w:after="120"/>
      </w:pPr>
      <w:r>
        <w:rPr>
          <w:b/>
        </w:rPr>
        <w:t>Focus:</w:t>
      </w:r>
      <w:r w:rsidR="007A0814">
        <w:t xml:space="preserve"> P</w:t>
      </w:r>
      <w:r w:rsidRPr="005E3D59">
        <w:t>eople with current or recent (in last 18 months) experience of custody, community supervision or both.</w:t>
      </w:r>
    </w:p>
    <w:p w:rsidR="007A0814" w:rsidRDefault="007A0814" w:rsidP="00412987">
      <w:pPr>
        <w:pStyle w:val="ListParagraph"/>
        <w:numPr>
          <w:ilvl w:val="0"/>
          <w:numId w:val="5"/>
        </w:numPr>
        <w:spacing w:before="120" w:after="120"/>
      </w:pPr>
      <w:r>
        <w:rPr>
          <w:b/>
        </w:rPr>
        <w:t xml:space="preserve">Responses: </w:t>
      </w:r>
      <w:r w:rsidRPr="007A0814">
        <w:t xml:space="preserve">A </w:t>
      </w:r>
      <w:r>
        <w:t xml:space="preserve">Response Template to help you </w:t>
      </w:r>
      <w:r w:rsidR="002B17D9">
        <w:t xml:space="preserve">to collate and </w:t>
      </w:r>
      <w:r>
        <w:t>summarise</w:t>
      </w:r>
      <w:r w:rsidRPr="007A0814">
        <w:t xml:space="preserve"> all the information and ideas you receive</w:t>
      </w:r>
      <w:r w:rsidR="00412987">
        <w:t>, is provided in Appendix 1.</w:t>
      </w:r>
      <w:r w:rsidR="00C92934">
        <w:rPr>
          <w:b/>
        </w:rPr>
        <w:t xml:space="preserve">  </w:t>
      </w:r>
      <w:proofErr w:type="gramStart"/>
      <w:r w:rsidR="00F744FA" w:rsidRPr="00F744FA">
        <w:t>A number of</w:t>
      </w:r>
      <w:proofErr w:type="gramEnd"/>
      <w:r w:rsidR="00F744FA" w:rsidRPr="00F744FA">
        <w:t xml:space="preserve"> examples are provided in the template which can be used as prompts if needed. </w:t>
      </w:r>
    </w:p>
    <w:p w:rsidR="00E23532" w:rsidRPr="00921980" w:rsidRDefault="00E23532" w:rsidP="00E23532">
      <w:pPr>
        <w:pStyle w:val="ListParagraph"/>
        <w:numPr>
          <w:ilvl w:val="0"/>
          <w:numId w:val="5"/>
        </w:numPr>
        <w:spacing w:before="120" w:after="120"/>
      </w:pPr>
      <w:r>
        <w:rPr>
          <w:b/>
        </w:rPr>
        <w:t>Diversity:</w:t>
      </w:r>
      <w:r>
        <w:t xml:space="preserve">  </w:t>
      </w:r>
      <w:r w:rsidRPr="00921980">
        <w:t xml:space="preserve">There is scope in the Response Template to provide a breakdown of responses by gender, and to add any additional information relating to the diversity of the people you have consulted. For NPS and CRC cohorts, (if it is possible), please provide any NDelius data on diversity which relates to the </w:t>
      </w:r>
      <w:r w:rsidR="00921980">
        <w:t>participant</w:t>
      </w:r>
      <w:r w:rsidRPr="00921980">
        <w:t>s you have spoken to.  T</w:t>
      </w:r>
      <w:r w:rsidR="004A733B" w:rsidRPr="00921980">
        <w:t xml:space="preserve">here is also scope </w:t>
      </w:r>
      <w:r w:rsidR="004A733B">
        <w:t xml:space="preserve">in Question 9 </w:t>
      </w:r>
      <w:r w:rsidR="004A733B" w:rsidRPr="00921980">
        <w:t xml:space="preserve">to record </w:t>
      </w:r>
      <w:r w:rsidRPr="00921980">
        <w:t>self-identified needs</w:t>
      </w:r>
      <w:r w:rsidR="004A733B">
        <w:t>,</w:t>
      </w:r>
      <w:r w:rsidRPr="00921980">
        <w:t xml:space="preserve"> relating to any </w:t>
      </w:r>
      <w:proofErr w:type="gramStart"/>
      <w:r w:rsidRPr="00921980">
        <w:t>particular characteristic</w:t>
      </w:r>
      <w:proofErr w:type="gramEnd"/>
      <w:r w:rsidR="00DF4917" w:rsidRPr="00921980">
        <w:t>.</w:t>
      </w:r>
      <w:r w:rsidR="0094354E">
        <w:t xml:space="preserve">  This link may also be useful in helping with any consideration of diversity issues.  </w:t>
      </w:r>
      <w:hyperlink r:id="rId10" w:history="1">
        <w:r w:rsidR="0094354E">
          <w:rPr>
            <w:rStyle w:val="Hyperlink"/>
          </w:rPr>
          <w:t>https://www.equalityhumanrights.com/en/equality-act/protected-characteristics</w:t>
        </w:r>
      </w:hyperlink>
    </w:p>
    <w:p w:rsidR="00DF4917" w:rsidRPr="00921980" w:rsidRDefault="004A733B" w:rsidP="00E23532">
      <w:pPr>
        <w:pStyle w:val="ListParagraph"/>
        <w:numPr>
          <w:ilvl w:val="0"/>
          <w:numId w:val="5"/>
        </w:numPr>
        <w:spacing w:before="120" w:after="120"/>
      </w:pPr>
      <w:r>
        <w:rPr>
          <w:b/>
        </w:rPr>
        <w:t>Service provided by other organisations, and the voluntary sector in particular</w:t>
      </w:r>
      <w:r w:rsidRPr="00921980">
        <w:t xml:space="preserve">: </w:t>
      </w:r>
      <w:r>
        <w:t xml:space="preserve">If possible, could you please indicate </w:t>
      </w:r>
      <w:r w:rsidR="00921980">
        <w:t xml:space="preserve">instances where </w:t>
      </w:r>
      <w:r>
        <w:t xml:space="preserve">services </w:t>
      </w:r>
      <w:r w:rsidR="00921980">
        <w:t xml:space="preserve">mentioned by participants </w:t>
      </w:r>
      <w:r>
        <w:t>have been provided by organisations other than prisons or probation services</w:t>
      </w:r>
      <w:r w:rsidR="00921980">
        <w:t xml:space="preserve">. </w:t>
      </w:r>
      <w:r>
        <w:t xml:space="preserve"> </w:t>
      </w:r>
      <w:r w:rsidR="00921980">
        <w:t>Where possible, could you also indicate whether it was the prison or probation service which referred the participant to this service.</w:t>
      </w:r>
    </w:p>
    <w:p w:rsidR="004A733B" w:rsidRDefault="004A733B" w:rsidP="004A733B">
      <w:pPr>
        <w:pStyle w:val="ListParagraph"/>
        <w:numPr>
          <w:ilvl w:val="0"/>
          <w:numId w:val="5"/>
        </w:numPr>
        <w:spacing w:before="120" w:after="120"/>
      </w:pPr>
      <w:r w:rsidRPr="0001633D">
        <w:rPr>
          <w:b/>
        </w:rPr>
        <w:t>Format:</w:t>
      </w:r>
      <w:r>
        <w:t xml:space="preserve"> </w:t>
      </w:r>
      <w:r w:rsidRPr="005E3D59">
        <w:t>The questions can be asked one-to-one or as part of a group exercise</w:t>
      </w:r>
      <w:r>
        <w:t xml:space="preserve">. If they are asked one-to-one, could </w:t>
      </w:r>
      <w:r w:rsidR="00921980">
        <w:t xml:space="preserve">you </w:t>
      </w:r>
      <w:r>
        <w:t>collate responses from these individual sessions onto one Response Template</w:t>
      </w:r>
      <w:r w:rsidR="00921980">
        <w:t>.</w:t>
      </w:r>
    </w:p>
    <w:p w:rsidR="004A733B" w:rsidRPr="00921980" w:rsidRDefault="004A733B" w:rsidP="00921980">
      <w:pPr>
        <w:pStyle w:val="ListParagraph"/>
        <w:numPr>
          <w:ilvl w:val="0"/>
          <w:numId w:val="5"/>
        </w:numPr>
        <w:spacing w:before="120" w:after="120"/>
      </w:pPr>
      <w:r w:rsidRPr="007E158C">
        <w:rPr>
          <w:b/>
        </w:rPr>
        <w:t>Anonymity:</w:t>
      </w:r>
      <w:r>
        <w:t xml:space="preserve"> </w:t>
      </w:r>
      <w:r w:rsidRPr="005E3D59">
        <w:t>No personal in</w:t>
      </w:r>
      <w:r>
        <w:t xml:space="preserve">formation will be passed on to HMPPS or the </w:t>
      </w:r>
      <w:r w:rsidRPr="005E3D59">
        <w:t>MoJ – it will be 100% anonymous</w:t>
      </w:r>
      <w:r>
        <w:t>.</w:t>
      </w:r>
      <w:r w:rsidRPr="005E3D59">
        <w:t xml:space="preserve"> </w:t>
      </w:r>
    </w:p>
    <w:p w:rsidR="00921980" w:rsidRDefault="007F6D0A" w:rsidP="00412987">
      <w:pPr>
        <w:pStyle w:val="ListParagraph"/>
        <w:numPr>
          <w:ilvl w:val="0"/>
          <w:numId w:val="5"/>
        </w:numPr>
        <w:spacing w:before="120" w:after="120"/>
      </w:pPr>
      <w:r>
        <w:rPr>
          <w:b/>
        </w:rPr>
        <w:t>Timescale:</w:t>
      </w:r>
      <w:r>
        <w:t xml:space="preserve"> Can you please complete any </w:t>
      </w:r>
      <w:r w:rsidR="007A0814">
        <w:t>consultation and return the Response Template, by the 21</w:t>
      </w:r>
      <w:r w:rsidR="007A0814" w:rsidRPr="007A0814">
        <w:rPr>
          <w:vertAlign w:val="superscript"/>
        </w:rPr>
        <w:t>st</w:t>
      </w:r>
      <w:r w:rsidR="007A0814">
        <w:t xml:space="preserve"> of September 2018 to Ruth Walters (</w:t>
      </w:r>
      <w:hyperlink r:id="rId11" w:history="1">
        <w:r w:rsidR="00AC0017" w:rsidRPr="00903EEA">
          <w:rPr>
            <w:rStyle w:val="Hyperlink"/>
          </w:rPr>
          <w:t>ruth.walters@justice.gov.uk</w:t>
        </w:r>
      </w:hyperlink>
      <w:r w:rsidR="007A0814">
        <w:t xml:space="preserve">) </w:t>
      </w:r>
    </w:p>
    <w:p w:rsidR="00921980" w:rsidRDefault="007A0814" w:rsidP="00921980">
      <w:pPr>
        <w:pStyle w:val="ListParagraph"/>
        <w:numPr>
          <w:ilvl w:val="0"/>
          <w:numId w:val="5"/>
        </w:numPr>
        <w:spacing w:before="120" w:after="120"/>
      </w:pPr>
      <w:r w:rsidRPr="00921980">
        <w:rPr>
          <w:b/>
        </w:rPr>
        <w:t>Help and Support:</w:t>
      </w:r>
      <w:r>
        <w:t xml:space="preserve"> Please contact Ruth Walters (</w:t>
      </w:r>
      <w:hyperlink r:id="rId12" w:history="1">
        <w:r w:rsidR="00AC0017" w:rsidRPr="00903EEA">
          <w:rPr>
            <w:rStyle w:val="Hyperlink"/>
          </w:rPr>
          <w:t>ruth.walters@justice.gov.uk</w:t>
        </w:r>
      </w:hyperlink>
      <w:r>
        <w:t>) if you need any support or help with any of this, at any</w:t>
      </w:r>
      <w:r w:rsidR="00E23532">
        <w:t xml:space="preserve"> time. </w:t>
      </w:r>
    </w:p>
    <w:p w:rsidR="00921980" w:rsidRDefault="00921980" w:rsidP="00921980">
      <w:pPr>
        <w:ind w:left="360"/>
      </w:pPr>
    </w:p>
    <w:p w:rsidR="007F6D0A" w:rsidRPr="00921980" w:rsidRDefault="007F6D0A" w:rsidP="00801C91">
      <w:pPr>
        <w:pStyle w:val="ListParagraph"/>
        <w:numPr>
          <w:ilvl w:val="0"/>
          <w:numId w:val="12"/>
        </w:numPr>
        <w:ind w:left="0"/>
        <w:rPr>
          <w:rFonts w:eastAsia="Times New Roman"/>
          <w:b/>
          <w:sz w:val="28"/>
          <w:szCs w:val="28"/>
        </w:rPr>
      </w:pPr>
      <w:r w:rsidRPr="00921980">
        <w:rPr>
          <w:rFonts w:eastAsia="Times New Roman"/>
          <w:b/>
          <w:sz w:val="28"/>
          <w:szCs w:val="28"/>
        </w:rPr>
        <w:t>Questions</w:t>
      </w:r>
    </w:p>
    <w:p w:rsidR="007E158C" w:rsidRDefault="007E158C" w:rsidP="007E158C">
      <w:pPr>
        <w:ind w:left="360"/>
        <w:rPr>
          <w:rFonts w:eastAsia="Times New Roman"/>
          <w:b/>
          <w:sz w:val="28"/>
          <w:szCs w:val="28"/>
        </w:rPr>
      </w:pPr>
    </w:p>
    <w:p w:rsidR="00D23116" w:rsidRDefault="00D23116" w:rsidP="00D23116">
      <w:pPr>
        <w:rPr>
          <w:rFonts w:eastAsia="Times New Roman"/>
          <w:szCs w:val="28"/>
        </w:rPr>
      </w:pPr>
      <w:r w:rsidRPr="00D23116">
        <w:rPr>
          <w:rFonts w:eastAsia="Times New Roman"/>
          <w:szCs w:val="28"/>
        </w:rPr>
        <w:t>The questions aim to capture viewpoints from those who have encountered probation services when either in custody, in the</w:t>
      </w:r>
      <w:r w:rsidR="00F93D83">
        <w:rPr>
          <w:rFonts w:eastAsia="Times New Roman"/>
          <w:szCs w:val="28"/>
        </w:rPr>
        <w:t xml:space="preserve"> community or both.  To start</w:t>
      </w:r>
      <w:r w:rsidRPr="00D23116">
        <w:rPr>
          <w:rFonts w:eastAsia="Times New Roman"/>
          <w:szCs w:val="28"/>
        </w:rPr>
        <w:t xml:space="preserve">, </w:t>
      </w:r>
      <w:r w:rsidR="00AD5F91">
        <w:rPr>
          <w:rFonts w:eastAsia="Times New Roman"/>
          <w:szCs w:val="28"/>
        </w:rPr>
        <w:t xml:space="preserve">in section 1, </w:t>
      </w:r>
      <w:r w:rsidRPr="00D23116">
        <w:rPr>
          <w:rFonts w:eastAsia="Times New Roman"/>
          <w:szCs w:val="28"/>
        </w:rPr>
        <w:t>we ask that you collate some basic demographic information e.g. a breakdown of numbers of male or female participants.</w:t>
      </w:r>
    </w:p>
    <w:p w:rsidR="00D23116" w:rsidRDefault="00D23116" w:rsidP="00D23116">
      <w:pPr>
        <w:rPr>
          <w:rFonts w:eastAsia="Times New Roman"/>
          <w:szCs w:val="28"/>
        </w:rPr>
      </w:pPr>
    </w:p>
    <w:p w:rsidR="00D23116" w:rsidRDefault="00D23116" w:rsidP="00D23116">
      <w:pPr>
        <w:rPr>
          <w:rFonts w:eastAsia="Times New Roman"/>
          <w:szCs w:val="28"/>
        </w:rPr>
      </w:pPr>
      <w:proofErr w:type="gramStart"/>
      <w:r>
        <w:rPr>
          <w:rFonts w:eastAsia="Times New Roman"/>
          <w:szCs w:val="28"/>
        </w:rPr>
        <w:t>A number of</w:t>
      </w:r>
      <w:proofErr w:type="gramEnd"/>
      <w:r>
        <w:rPr>
          <w:rFonts w:eastAsia="Times New Roman"/>
          <w:szCs w:val="28"/>
        </w:rPr>
        <w:t xml:space="preserve"> questions </w:t>
      </w:r>
      <w:r w:rsidR="00AD5F91">
        <w:rPr>
          <w:rFonts w:eastAsia="Times New Roman"/>
          <w:szCs w:val="28"/>
        </w:rPr>
        <w:t xml:space="preserve">in section 2 </w:t>
      </w:r>
      <w:r>
        <w:rPr>
          <w:rFonts w:eastAsia="Times New Roman"/>
          <w:szCs w:val="28"/>
        </w:rPr>
        <w:t>then focus on HMPPS Standards of Excellence regarding service user involvement.</w:t>
      </w:r>
    </w:p>
    <w:p w:rsidR="00AD5F91" w:rsidRDefault="00AD5F91" w:rsidP="00D23116">
      <w:pPr>
        <w:rPr>
          <w:rFonts w:eastAsia="Times New Roman"/>
          <w:szCs w:val="28"/>
        </w:rPr>
      </w:pPr>
    </w:p>
    <w:p w:rsidR="005E3D59" w:rsidRPr="00DC4668" w:rsidRDefault="00AD5F91" w:rsidP="00DC4668">
      <w:pPr>
        <w:rPr>
          <w:rFonts w:eastAsia="Times New Roman"/>
          <w:szCs w:val="28"/>
        </w:rPr>
      </w:pPr>
      <w:r>
        <w:rPr>
          <w:rFonts w:eastAsia="Times New Roman"/>
          <w:szCs w:val="28"/>
        </w:rPr>
        <w:t>Questions in section</w:t>
      </w:r>
      <w:r w:rsidR="00E95C35">
        <w:rPr>
          <w:rFonts w:eastAsia="Times New Roman"/>
          <w:szCs w:val="28"/>
        </w:rPr>
        <w:t xml:space="preserve"> 3 align with some of the key questions in the current probation consultation – a copy of which can be accessed </w:t>
      </w:r>
      <w:hyperlink r:id="rId13" w:history="1">
        <w:r w:rsidR="00E95C35" w:rsidRPr="00E95C35">
          <w:rPr>
            <w:rStyle w:val="Hyperlink"/>
            <w:rFonts w:eastAsia="Times New Roman"/>
            <w:szCs w:val="28"/>
          </w:rPr>
          <w:t>here</w:t>
        </w:r>
      </w:hyperlink>
      <w:r w:rsidR="00E95C35">
        <w:rPr>
          <w:rFonts w:eastAsia="Times New Roman"/>
          <w:szCs w:val="28"/>
        </w:rPr>
        <w:t xml:space="preserve">.  Specifically, this refers to question </w:t>
      </w:r>
      <w:r w:rsidR="00761509" w:rsidRPr="00412987">
        <w:rPr>
          <w:i/>
        </w:rPr>
        <w:t>1, 2, 3, 4, 5, 8, 9, 10</w:t>
      </w:r>
      <w:r w:rsidR="007E158C" w:rsidRPr="00412987">
        <w:rPr>
          <w:i/>
        </w:rPr>
        <w:t xml:space="preserve"> </w:t>
      </w:r>
      <w:r w:rsidR="00E95C35">
        <w:t xml:space="preserve">in </w:t>
      </w:r>
      <w:r w:rsidR="00E95C35" w:rsidRPr="00E95C35">
        <w:t xml:space="preserve">the consultation document </w:t>
      </w:r>
      <w:r w:rsidR="007A0814" w:rsidRPr="00E95C35">
        <w:t>(See</w:t>
      </w:r>
      <w:r w:rsidR="006C6E64" w:rsidRPr="00E95C35">
        <w:t xml:space="preserve"> Appendix </w:t>
      </w:r>
      <w:r w:rsidR="00E95C35" w:rsidRPr="00E95C35">
        <w:t>B</w:t>
      </w:r>
      <w:r w:rsidR="007E158C" w:rsidRPr="00E95C35">
        <w:t xml:space="preserve"> for full list of questions). </w:t>
      </w:r>
    </w:p>
    <w:p w:rsidR="00643E9A" w:rsidRDefault="00643E9A" w:rsidP="00761509">
      <w:pPr>
        <w:rPr>
          <w:b/>
        </w:rPr>
        <w:sectPr w:rsidR="00643E9A">
          <w:headerReference w:type="default" r:id="rId14"/>
          <w:pgSz w:w="11906" w:h="16838"/>
          <w:pgMar w:top="1440" w:right="1440" w:bottom="1440" w:left="1440" w:header="708" w:footer="708" w:gutter="0"/>
          <w:cols w:space="708"/>
          <w:docGrid w:linePitch="360"/>
        </w:sectPr>
      </w:pPr>
    </w:p>
    <w:p w:rsidR="007A0814" w:rsidRPr="009B3FC1" w:rsidRDefault="00C92934" w:rsidP="00403754">
      <w:pPr>
        <w:spacing w:after="160" w:line="259" w:lineRule="auto"/>
        <w:rPr>
          <w:rFonts w:eastAsia="Times New Roman"/>
          <w:b/>
          <w:color w:val="FFFFFF" w:themeColor="background1"/>
          <w:sz w:val="32"/>
          <w:szCs w:val="32"/>
        </w:rPr>
      </w:pPr>
      <w:r>
        <w:rPr>
          <w:rFonts w:eastAsia="Times New Roman"/>
          <w:b/>
          <w:sz w:val="32"/>
          <w:szCs w:val="32"/>
        </w:rPr>
        <w:t>A</w:t>
      </w:r>
      <w:r w:rsidRPr="00C92934">
        <w:rPr>
          <w:rFonts w:eastAsia="Times New Roman"/>
          <w:b/>
          <w:sz w:val="32"/>
          <w:szCs w:val="32"/>
        </w:rPr>
        <w:t>ppendix A</w:t>
      </w:r>
      <w:r w:rsidR="007A0814" w:rsidRPr="009B3FC1">
        <w:rPr>
          <w:rFonts w:eastAsia="Times New Roman"/>
          <w:b/>
          <w:color w:val="FFFFFF" w:themeColor="background1"/>
          <w:sz w:val="32"/>
          <w:szCs w:val="32"/>
        </w:rPr>
        <w:t>dvisory Group and Probation Programme</w:t>
      </w:r>
    </w:p>
    <w:p w:rsidR="006A7344" w:rsidRDefault="00AC0017" w:rsidP="006A7344">
      <w:pPr>
        <w:pBdr>
          <w:top w:val="single" w:sz="4" w:space="1" w:color="auto"/>
          <w:left w:val="single" w:sz="4" w:space="4" w:color="auto"/>
          <w:bottom w:val="single" w:sz="4" w:space="1" w:color="auto"/>
          <w:right w:val="single" w:sz="4" w:space="4" w:color="auto"/>
        </w:pBdr>
        <w:shd w:val="clear" w:color="auto" w:fill="7030A0"/>
        <w:jc w:val="center"/>
        <w:rPr>
          <w:rFonts w:eastAsia="Times New Roman"/>
          <w:b/>
          <w:color w:val="FFFFFF" w:themeColor="background1"/>
          <w:sz w:val="28"/>
          <w:szCs w:val="28"/>
        </w:rPr>
      </w:pPr>
      <w:r w:rsidRPr="00921980">
        <w:rPr>
          <w:rFonts w:eastAsia="Times New Roman"/>
          <w:b/>
          <w:color w:val="FFFFFF" w:themeColor="background1"/>
          <w:sz w:val="28"/>
          <w:szCs w:val="28"/>
        </w:rPr>
        <w:t>Service User Advisor</w:t>
      </w:r>
      <w:r w:rsidR="006A7344">
        <w:rPr>
          <w:rFonts w:eastAsia="Times New Roman"/>
          <w:b/>
          <w:color w:val="FFFFFF" w:themeColor="background1"/>
          <w:sz w:val="28"/>
          <w:szCs w:val="28"/>
        </w:rPr>
        <w:t>y Group and Probation Programme</w:t>
      </w:r>
    </w:p>
    <w:p w:rsidR="007A0814" w:rsidRPr="009B3FC1" w:rsidRDefault="00AC0017" w:rsidP="006A7344">
      <w:pPr>
        <w:pBdr>
          <w:top w:val="single" w:sz="4" w:space="1" w:color="auto"/>
          <w:left w:val="single" w:sz="4" w:space="4" w:color="auto"/>
          <w:bottom w:val="single" w:sz="4" w:space="1" w:color="auto"/>
          <w:right w:val="single" w:sz="4" w:space="4" w:color="auto"/>
        </w:pBdr>
        <w:shd w:val="clear" w:color="auto" w:fill="7030A0"/>
        <w:jc w:val="center"/>
        <w:rPr>
          <w:rFonts w:eastAsia="Times New Roman"/>
          <w:b/>
          <w:color w:val="FFFFFF" w:themeColor="background1"/>
          <w:sz w:val="28"/>
          <w:szCs w:val="28"/>
        </w:rPr>
      </w:pPr>
      <w:r w:rsidRPr="009B3FC1">
        <w:rPr>
          <w:rFonts w:eastAsia="Times New Roman"/>
          <w:b/>
          <w:color w:val="FFFFFF" w:themeColor="background1"/>
          <w:sz w:val="28"/>
          <w:szCs w:val="28"/>
        </w:rPr>
        <w:t xml:space="preserve">Joint </w:t>
      </w:r>
      <w:r>
        <w:rPr>
          <w:rFonts w:eastAsia="Times New Roman"/>
          <w:b/>
          <w:color w:val="FFFFFF" w:themeColor="background1"/>
          <w:sz w:val="28"/>
          <w:szCs w:val="28"/>
        </w:rPr>
        <w:t xml:space="preserve">Service User Consultation:  </w:t>
      </w:r>
      <w:r w:rsidRPr="009B3FC1">
        <w:rPr>
          <w:rFonts w:eastAsia="Times New Roman"/>
          <w:b/>
          <w:color w:val="FFFFFF" w:themeColor="background1"/>
          <w:sz w:val="28"/>
          <w:szCs w:val="28"/>
        </w:rPr>
        <w:t>Template for Responses</w:t>
      </w:r>
    </w:p>
    <w:tbl>
      <w:tblPr>
        <w:tblStyle w:val="TableGrid"/>
        <w:tblpPr w:leftFromText="180" w:rightFromText="180" w:vertAnchor="page" w:horzAnchor="margin" w:tblpY="2982"/>
        <w:tblW w:w="14280" w:type="dxa"/>
        <w:tblLook w:val="04A0" w:firstRow="1" w:lastRow="0" w:firstColumn="1" w:lastColumn="0" w:noHBand="0" w:noVBand="1"/>
      </w:tblPr>
      <w:tblGrid>
        <w:gridCol w:w="3208"/>
        <w:gridCol w:w="1842"/>
        <w:gridCol w:w="258"/>
        <w:gridCol w:w="1585"/>
        <w:gridCol w:w="1843"/>
        <w:gridCol w:w="1843"/>
        <w:gridCol w:w="1843"/>
        <w:gridCol w:w="1843"/>
        <w:gridCol w:w="15"/>
      </w:tblGrid>
      <w:tr w:rsidR="00D23116" w:rsidTr="002F2B0E">
        <w:tc>
          <w:tcPr>
            <w:tcW w:w="14280" w:type="dxa"/>
            <w:gridSpan w:val="9"/>
            <w:shd w:val="clear" w:color="auto" w:fill="D9D9D9" w:themeFill="background1" w:themeFillShade="D9"/>
          </w:tcPr>
          <w:p w:rsidR="00D23116" w:rsidRPr="00AD5F91" w:rsidRDefault="00AD5F91" w:rsidP="002F2B0E">
            <w:pPr>
              <w:jc w:val="both"/>
              <w:rPr>
                <w:b/>
                <w:i/>
              </w:rPr>
            </w:pPr>
            <w:r w:rsidRPr="00AD5F91">
              <w:rPr>
                <w:b/>
                <w:i/>
              </w:rPr>
              <w:t>Section 1</w:t>
            </w:r>
          </w:p>
        </w:tc>
      </w:tr>
      <w:tr w:rsidR="008B2CBE" w:rsidTr="002F2B0E">
        <w:trPr>
          <w:gridAfter w:val="1"/>
          <w:wAfter w:w="15" w:type="dxa"/>
        </w:trPr>
        <w:tc>
          <w:tcPr>
            <w:tcW w:w="3208" w:type="dxa"/>
          </w:tcPr>
          <w:p w:rsidR="008B2CBE" w:rsidRDefault="008B2CBE" w:rsidP="002F2B0E">
            <w:pPr>
              <w:rPr>
                <w:b/>
              </w:rPr>
            </w:pPr>
            <w:r>
              <w:rPr>
                <w:b/>
              </w:rPr>
              <w:t>Name of organisation undertaking consultation</w:t>
            </w:r>
          </w:p>
          <w:p w:rsidR="00403754" w:rsidRDefault="00403754" w:rsidP="002F2B0E">
            <w:pPr>
              <w:rPr>
                <w:b/>
              </w:rPr>
            </w:pPr>
          </w:p>
          <w:p w:rsidR="00403754" w:rsidRDefault="00403754" w:rsidP="002F2B0E">
            <w:pPr>
              <w:rPr>
                <w:b/>
              </w:rPr>
            </w:pPr>
          </w:p>
        </w:tc>
        <w:tc>
          <w:tcPr>
            <w:tcW w:w="11057" w:type="dxa"/>
            <w:gridSpan w:val="7"/>
          </w:tcPr>
          <w:p w:rsidR="008B2CBE" w:rsidRPr="00714CD1" w:rsidRDefault="008B2CBE" w:rsidP="002F2B0E"/>
        </w:tc>
      </w:tr>
      <w:tr w:rsidR="008B2CBE" w:rsidTr="002F2B0E">
        <w:trPr>
          <w:gridAfter w:val="1"/>
          <w:wAfter w:w="15" w:type="dxa"/>
        </w:trPr>
        <w:tc>
          <w:tcPr>
            <w:tcW w:w="3208" w:type="dxa"/>
          </w:tcPr>
          <w:p w:rsidR="008B2CBE" w:rsidRDefault="008B2CBE" w:rsidP="002F2B0E">
            <w:pPr>
              <w:rPr>
                <w:b/>
              </w:rPr>
            </w:pPr>
            <w:r>
              <w:rPr>
                <w:b/>
              </w:rPr>
              <w:t>Location(s) of consultation</w:t>
            </w:r>
            <w:r w:rsidR="0094354E">
              <w:rPr>
                <w:b/>
              </w:rPr>
              <w:t>(s)</w:t>
            </w:r>
          </w:p>
          <w:p w:rsidR="008B2CBE" w:rsidRDefault="008B2CBE" w:rsidP="002F2B0E">
            <w:pPr>
              <w:rPr>
                <w:b/>
              </w:rPr>
            </w:pPr>
          </w:p>
          <w:p w:rsidR="008B2CBE" w:rsidRDefault="008B2CBE" w:rsidP="002F2B0E">
            <w:pPr>
              <w:rPr>
                <w:b/>
              </w:rPr>
            </w:pPr>
          </w:p>
        </w:tc>
        <w:tc>
          <w:tcPr>
            <w:tcW w:w="11057" w:type="dxa"/>
            <w:gridSpan w:val="7"/>
          </w:tcPr>
          <w:p w:rsidR="008B2CBE" w:rsidRPr="00714CD1" w:rsidRDefault="008B2CBE" w:rsidP="002F2B0E"/>
        </w:tc>
      </w:tr>
      <w:tr w:rsidR="007A0814" w:rsidTr="002F2B0E">
        <w:trPr>
          <w:gridAfter w:val="1"/>
          <w:wAfter w:w="15" w:type="dxa"/>
        </w:trPr>
        <w:tc>
          <w:tcPr>
            <w:tcW w:w="3208" w:type="dxa"/>
          </w:tcPr>
          <w:p w:rsidR="007A0814" w:rsidRPr="008509C0" w:rsidRDefault="007A0814" w:rsidP="002F2B0E">
            <w:pPr>
              <w:rPr>
                <w:b/>
              </w:rPr>
            </w:pPr>
            <w:r w:rsidRPr="008509C0">
              <w:rPr>
                <w:b/>
              </w:rPr>
              <w:t>Contact details</w:t>
            </w:r>
            <w:r w:rsidR="005B543D">
              <w:rPr>
                <w:b/>
              </w:rPr>
              <w:t xml:space="preserve"> of facilitator(s)</w:t>
            </w:r>
          </w:p>
          <w:p w:rsidR="007A0814" w:rsidRDefault="007A0814" w:rsidP="002F2B0E">
            <w:pPr>
              <w:rPr>
                <w:b/>
              </w:rPr>
            </w:pPr>
            <w:r w:rsidRPr="008509C0">
              <w:t>(</w:t>
            </w:r>
            <w:r w:rsidRPr="000568EA">
              <w:t>name and email address of best person to contact with any follow up queries)</w:t>
            </w:r>
          </w:p>
          <w:p w:rsidR="007A0814" w:rsidRDefault="007A0814" w:rsidP="002F2B0E">
            <w:pPr>
              <w:rPr>
                <w:b/>
              </w:rPr>
            </w:pPr>
          </w:p>
        </w:tc>
        <w:tc>
          <w:tcPr>
            <w:tcW w:w="11057" w:type="dxa"/>
            <w:gridSpan w:val="7"/>
          </w:tcPr>
          <w:p w:rsidR="007A0814" w:rsidRPr="00714CD1" w:rsidRDefault="007A0814" w:rsidP="002F2B0E"/>
        </w:tc>
      </w:tr>
      <w:tr w:rsidR="007A0814" w:rsidTr="002F2B0E">
        <w:trPr>
          <w:gridAfter w:val="1"/>
          <w:wAfter w:w="15" w:type="dxa"/>
        </w:trPr>
        <w:tc>
          <w:tcPr>
            <w:tcW w:w="3208" w:type="dxa"/>
          </w:tcPr>
          <w:p w:rsidR="007A0814" w:rsidRDefault="007A0814" w:rsidP="002F2B0E">
            <w:pPr>
              <w:rPr>
                <w:b/>
              </w:rPr>
            </w:pPr>
            <w:r>
              <w:rPr>
                <w:b/>
              </w:rPr>
              <w:t>Total number of people consulted</w:t>
            </w:r>
            <w:r w:rsidR="000568EA">
              <w:rPr>
                <w:b/>
              </w:rPr>
              <w:t xml:space="preserve"> (during this session):</w:t>
            </w:r>
          </w:p>
          <w:p w:rsidR="00403754" w:rsidRDefault="00403754" w:rsidP="002F2B0E">
            <w:pPr>
              <w:rPr>
                <w:b/>
              </w:rPr>
            </w:pPr>
          </w:p>
          <w:p w:rsidR="00412987" w:rsidRDefault="00412987" w:rsidP="002F2B0E">
            <w:pPr>
              <w:rPr>
                <w:b/>
              </w:rPr>
            </w:pPr>
          </w:p>
        </w:tc>
        <w:tc>
          <w:tcPr>
            <w:tcW w:w="11057" w:type="dxa"/>
            <w:gridSpan w:val="7"/>
          </w:tcPr>
          <w:p w:rsidR="007A0814" w:rsidRPr="00714CD1" w:rsidRDefault="007A0814" w:rsidP="002F2B0E"/>
        </w:tc>
      </w:tr>
      <w:tr w:rsidR="00E23532" w:rsidTr="002F2B0E">
        <w:trPr>
          <w:gridAfter w:val="1"/>
          <w:wAfter w:w="15" w:type="dxa"/>
        </w:trPr>
        <w:tc>
          <w:tcPr>
            <w:tcW w:w="3208" w:type="dxa"/>
          </w:tcPr>
          <w:p w:rsidR="00E23532" w:rsidRDefault="00E23532" w:rsidP="002F2B0E">
            <w:pPr>
              <w:rPr>
                <w:b/>
              </w:rPr>
            </w:pPr>
            <w:r>
              <w:rPr>
                <w:b/>
              </w:rPr>
              <w:t>Male/female Breakdown</w:t>
            </w:r>
            <w:r w:rsidR="0011382B">
              <w:rPr>
                <w:b/>
              </w:rPr>
              <w:t>:</w:t>
            </w:r>
          </w:p>
          <w:p w:rsidR="000568EA" w:rsidRDefault="000568EA" w:rsidP="002F2B0E">
            <w:pPr>
              <w:rPr>
                <w:b/>
              </w:rPr>
            </w:pPr>
            <w:r>
              <w:rPr>
                <w:b/>
              </w:rPr>
              <w:t>(number of male/female participants)</w:t>
            </w:r>
          </w:p>
          <w:p w:rsidR="00E23532" w:rsidRDefault="00E23532" w:rsidP="002F2B0E">
            <w:pPr>
              <w:rPr>
                <w:b/>
              </w:rPr>
            </w:pPr>
          </w:p>
          <w:p w:rsidR="00E23532" w:rsidRDefault="00E23532" w:rsidP="002F2B0E">
            <w:pPr>
              <w:rPr>
                <w:b/>
              </w:rPr>
            </w:pPr>
            <w:r>
              <w:rPr>
                <w:b/>
              </w:rPr>
              <w:t xml:space="preserve"> </w:t>
            </w:r>
          </w:p>
        </w:tc>
        <w:tc>
          <w:tcPr>
            <w:tcW w:w="11057" w:type="dxa"/>
            <w:gridSpan w:val="7"/>
          </w:tcPr>
          <w:p w:rsidR="0011382B" w:rsidRPr="00714CD1" w:rsidRDefault="0011382B" w:rsidP="002F2B0E"/>
        </w:tc>
      </w:tr>
      <w:tr w:rsidR="002F2B0E" w:rsidTr="002F2B0E">
        <w:trPr>
          <w:gridAfter w:val="1"/>
          <w:wAfter w:w="15" w:type="dxa"/>
        </w:trPr>
        <w:tc>
          <w:tcPr>
            <w:tcW w:w="3208" w:type="dxa"/>
          </w:tcPr>
          <w:p w:rsidR="002F2B0E" w:rsidRDefault="002F2B0E" w:rsidP="002F2B0E">
            <w:pPr>
              <w:rPr>
                <w:b/>
              </w:rPr>
            </w:pPr>
            <w:r>
              <w:rPr>
                <w:b/>
              </w:rPr>
              <w:t xml:space="preserve">Ethnicity profile (if known): </w:t>
            </w:r>
          </w:p>
          <w:p w:rsidR="00714CD1" w:rsidRDefault="00714CD1" w:rsidP="00714CD1">
            <w:pPr>
              <w:rPr>
                <w:bCs/>
                <w:i/>
                <w:iCs/>
              </w:rPr>
            </w:pPr>
            <w:r>
              <w:rPr>
                <w:bCs/>
                <w:i/>
                <w:iCs/>
              </w:rPr>
              <w:t xml:space="preserve">E.g. </w:t>
            </w:r>
            <w:r w:rsidRPr="00781A78">
              <w:rPr>
                <w:bCs/>
                <w:i/>
                <w:iCs/>
              </w:rPr>
              <w:t>White</w:t>
            </w:r>
            <w:r>
              <w:rPr>
                <w:bCs/>
                <w:i/>
                <w:iCs/>
              </w:rPr>
              <w:t xml:space="preserve">, </w:t>
            </w:r>
            <w:r w:rsidRPr="00781A78">
              <w:rPr>
                <w:bCs/>
                <w:i/>
                <w:iCs/>
              </w:rPr>
              <w:t xml:space="preserve">Asian/Asian British </w:t>
            </w:r>
          </w:p>
          <w:p w:rsidR="00714CD1" w:rsidRPr="00781A78" w:rsidRDefault="00714CD1" w:rsidP="00714CD1">
            <w:pPr>
              <w:rPr>
                <w:bCs/>
                <w:i/>
                <w:iCs/>
              </w:rPr>
            </w:pPr>
            <w:r w:rsidRPr="00781A78">
              <w:rPr>
                <w:bCs/>
                <w:i/>
                <w:iCs/>
              </w:rPr>
              <w:t>Black/Black British</w:t>
            </w:r>
            <w:r>
              <w:rPr>
                <w:bCs/>
                <w:i/>
                <w:iCs/>
              </w:rPr>
              <w:t xml:space="preserve">, </w:t>
            </w:r>
          </w:p>
          <w:p w:rsidR="00714CD1" w:rsidRPr="00781A78" w:rsidRDefault="00714CD1" w:rsidP="00714CD1">
            <w:pPr>
              <w:rPr>
                <w:bCs/>
                <w:i/>
                <w:iCs/>
              </w:rPr>
            </w:pPr>
            <w:r w:rsidRPr="00781A78">
              <w:rPr>
                <w:bCs/>
                <w:i/>
                <w:iCs/>
              </w:rPr>
              <w:t xml:space="preserve">Mixed/Multiple Identity </w:t>
            </w:r>
          </w:p>
          <w:p w:rsidR="002F2B0E" w:rsidRDefault="00714CD1" w:rsidP="00714CD1">
            <w:pPr>
              <w:rPr>
                <w:b/>
              </w:rPr>
            </w:pPr>
            <w:r>
              <w:rPr>
                <w:bCs/>
                <w:i/>
                <w:iCs/>
              </w:rPr>
              <w:t>Any Other Ethnic Group</w:t>
            </w:r>
          </w:p>
        </w:tc>
        <w:tc>
          <w:tcPr>
            <w:tcW w:w="11057" w:type="dxa"/>
            <w:gridSpan w:val="7"/>
          </w:tcPr>
          <w:p w:rsidR="002F2B0E" w:rsidRDefault="002F2B0E" w:rsidP="002F2B0E">
            <w:pPr>
              <w:rPr>
                <w:b/>
              </w:rPr>
            </w:pPr>
          </w:p>
        </w:tc>
      </w:tr>
      <w:tr w:rsidR="002F2B0E" w:rsidTr="002F2B0E">
        <w:tc>
          <w:tcPr>
            <w:tcW w:w="14280" w:type="dxa"/>
            <w:gridSpan w:val="9"/>
            <w:shd w:val="clear" w:color="auto" w:fill="D9D9D9" w:themeFill="background1" w:themeFillShade="D9"/>
          </w:tcPr>
          <w:p w:rsidR="002F2B0E" w:rsidRPr="00E47F2A" w:rsidRDefault="002F2B0E" w:rsidP="002F2B0E">
            <w:pPr>
              <w:rPr>
                <w:b/>
                <w:i/>
              </w:rPr>
            </w:pPr>
            <w:r w:rsidRPr="00E47F2A">
              <w:rPr>
                <w:b/>
                <w:i/>
              </w:rPr>
              <w:t>Section 2</w:t>
            </w:r>
            <w:r>
              <w:rPr>
                <w:b/>
                <w:i/>
              </w:rPr>
              <w:t xml:space="preserve"> – Previous interaction with probation services</w:t>
            </w:r>
          </w:p>
        </w:tc>
      </w:tr>
      <w:tr w:rsidR="002F2B0E" w:rsidTr="002F2B0E">
        <w:trPr>
          <w:gridAfter w:val="1"/>
          <w:wAfter w:w="15" w:type="dxa"/>
          <w:trHeight w:val="540"/>
        </w:trPr>
        <w:tc>
          <w:tcPr>
            <w:tcW w:w="3208" w:type="dxa"/>
            <w:shd w:val="clear" w:color="auto" w:fill="D9D9D9" w:themeFill="background1" w:themeFillShade="D9"/>
            <w:vAlign w:val="center"/>
          </w:tcPr>
          <w:p w:rsidR="002F2B0E" w:rsidRPr="00A64163" w:rsidRDefault="002F2B0E" w:rsidP="002F2B0E">
            <w:pPr>
              <w:jc w:val="center"/>
              <w:rPr>
                <w:rFonts w:eastAsia="Times New Roman"/>
                <w:b/>
              </w:rPr>
            </w:pPr>
            <w:r>
              <w:rPr>
                <w:rFonts w:eastAsia="Times New Roman"/>
                <w:b/>
              </w:rPr>
              <w:t>Questions</w:t>
            </w:r>
          </w:p>
        </w:tc>
        <w:tc>
          <w:tcPr>
            <w:tcW w:w="3685" w:type="dxa"/>
            <w:gridSpan w:val="3"/>
            <w:shd w:val="clear" w:color="auto" w:fill="D9D9D9" w:themeFill="background1" w:themeFillShade="D9"/>
            <w:vAlign w:val="center"/>
          </w:tcPr>
          <w:p w:rsidR="002F2B0E" w:rsidRDefault="002F2B0E" w:rsidP="002F2B0E">
            <w:pPr>
              <w:jc w:val="center"/>
              <w:rPr>
                <w:b/>
              </w:rPr>
            </w:pPr>
            <w:r>
              <w:rPr>
                <w:b/>
              </w:rPr>
              <w:t>Custody</w:t>
            </w:r>
          </w:p>
        </w:tc>
        <w:tc>
          <w:tcPr>
            <w:tcW w:w="3686" w:type="dxa"/>
            <w:gridSpan w:val="2"/>
            <w:shd w:val="clear" w:color="auto" w:fill="D9D9D9" w:themeFill="background1" w:themeFillShade="D9"/>
            <w:vAlign w:val="center"/>
          </w:tcPr>
          <w:p w:rsidR="002F2B0E" w:rsidRDefault="002F2B0E" w:rsidP="002F2B0E">
            <w:pPr>
              <w:jc w:val="center"/>
              <w:rPr>
                <w:b/>
              </w:rPr>
            </w:pPr>
            <w:r>
              <w:rPr>
                <w:b/>
              </w:rPr>
              <w:t>Community</w:t>
            </w:r>
          </w:p>
        </w:tc>
        <w:tc>
          <w:tcPr>
            <w:tcW w:w="3686" w:type="dxa"/>
            <w:gridSpan w:val="2"/>
            <w:shd w:val="clear" w:color="auto" w:fill="D9D9D9" w:themeFill="background1" w:themeFillShade="D9"/>
            <w:vAlign w:val="center"/>
          </w:tcPr>
          <w:p w:rsidR="002F2B0E" w:rsidRDefault="002F2B0E" w:rsidP="002F2B0E">
            <w:pPr>
              <w:jc w:val="center"/>
              <w:rPr>
                <w:b/>
              </w:rPr>
            </w:pPr>
            <w:r>
              <w:rPr>
                <w:b/>
              </w:rPr>
              <w:t>Both</w:t>
            </w:r>
          </w:p>
        </w:tc>
      </w:tr>
      <w:tr w:rsidR="002F2B0E" w:rsidTr="002F2B0E">
        <w:trPr>
          <w:gridAfter w:val="1"/>
          <w:wAfter w:w="15" w:type="dxa"/>
          <w:trHeight w:val="540"/>
        </w:trPr>
        <w:tc>
          <w:tcPr>
            <w:tcW w:w="3208" w:type="dxa"/>
          </w:tcPr>
          <w:p w:rsidR="002F2B0E" w:rsidRPr="00A64163" w:rsidRDefault="002F2B0E" w:rsidP="002F2B0E">
            <w:pPr>
              <w:pStyle w:val="ListParagraph"/>
              <w:numPr>
                <w:ilvl w:val="0"/>
                <w:numId w:val="26"/>
              </w:numPr>
              <w:ind w:left="319"/>
              <w:rPr>
                <w:rFonts w:eastAsia="Times New Roman"/>
                <w:b/>
              </w:rPr>
            </w:pPr>
            <w:r w:rsidRPr="00A64163">
              <w:rPr>
                <w:rFonts w:eastAsia="Times New Roman"/>
                <w:b/>
              </w:rPr>
              <w:t>Do you have experience of?</w:t>
            </w:r>
          </w:p>
        </w:tc>
        <w:tc>
          <w:tcPr>
            <w:tcW w:w="1842" w:type="dxa"/>
          </w:tcPr>
          <w:p w:rsidR="002F2B0E" w:rsidRDefault="002F2B0E" w:rsidP="002F2B0E">
            <w:pPr>
              <w:jc w:val="center"/>
              <w:rPr>
                <w:b/>
              </w:rPr>
            </w:pPr>
            <w:r>
              <w:rPr>
                <w:b/>
              </w:rPr>
              <w:t>Yes</w:t>
            </w:r>
          </w:p>
        </w:tc>
        <w:tc>
          <w:tcPr>
            <w:tcW w:w="1843" w:type="dxa"/>
            <w:gridSpan w:val="2"/>
          </w:tcPr>
          <w:p w:rsidR="002F2B0E" w:rsidRDefault="002F2B0E" w:rsidP="002F2B0E">
            <w:pPr>
              <w:jc w:val="center"/>
              <w:rPr>
                <w:b/>
              </w:rPr>
            </w:pPr>
            <w:r>
              <w:rPr>
                <w:b/>
              </w:rPr>
              <w:t>No</w:t>
            </w:r>
          </w:p>
        </w:tc>
        <w:tc>
          <w:tcPr>
            <w:tcW w:w="1843" w:type="dxa"/>
          </w:tcPr>
          <w:p w:rsidR="002F2B0E" w:rsidRDefault="002F2B0E" w:rsidP="002F2B0E">
            <w:pPr>
              <w:jc w:val="center"/>
              <w:rPr>
                <w:b/>
              </w:rPr>
            </w:pPr>
            <w:r>
              <w:rPr>
                <w:b/>
              </w:rPr>
              <w:t>Yes</w:t>
            </w:r>
          </w:p>
        </w:tc>
        <w:tc>
          <w:tcPr>
            <w:tcW w:w="1843" w:type="dxa"/>
          </w:tcPr>
          <w:p w:rsidR="002F2B0E" w:rsidRDefault="002F2B0E" w:rsidP="002F2B0E">
            <w:pPr>
              <w:jc w:val="center"/>
              <w:rPr>
                <w:b/>
              </w:rPr>
            </w:pPr>
            <w:r>
              <w:rPr>
                <w:b/>
              </w:rPr>
              <w:t>No</w:t>
            </w:r>
          </w:p>
        </w:tc>
        <w:tc>
          <w:tcPr>
            <w:tcW w:w="1843" w:type="dxa"/>
          </w:tcPr>
          <w:p w:rsidR="002F2B0E" w:rsidRDefault="002F2B0E" w:rsidP="002F2B0E">
            <w:pPr>
              <w:jc w:val="center"/>
              <w:rPr>
                <w:b/>
              </w:rPr>
            </w:pPr>
            <w:r>
              <w:rPr>
                <w:b/>
              </w:rPr>
              <w:t>Yes</w:t>
            </w:r>
          </w:p>
        </w:tc>
        <w:tc>
          <w:tcPr>
            <w:tcW w:w="1843" w:type="dxa"/>
          </w:tcPr>
          <w:p w:rsidR="002F2B0E" w:rsidRDefault="002F2B0E" w:rsidP="002F2B0E">
            <w:pPr>
              <w:jc w:val="center"/>
              <w:rPr>
                <w:b/>
              </w:rPr>
            </w:pPr>
            <w:r>
              <w:rPr>
                <w:b/>
              </w:rPr>
              <w:t>No</w:t>
            </w:r>
          </w:p>
        </w:tc>
      </w:tr>
      <w:tr w:rsidR="002F2B0E" w:rsidTr="002F2B0E">
        <w:trPr>
          <w:gridAfter w:val="1"/>
          <w:wAfter w:w="15" w:type="dxa"/>
          <w:trHeight w:val="540"/>
        </w:trPr>
        <w:tc>
          <w:tcPr>
            <w:tcW w:w="3208" w:type="dxa"/>
          </w:tcPr>
          <w:p w:rsidR="002F2B0E" w:rsidRDefault="002F2B0E" w:rsidP="002F2B0E">
            <w:pPr>
              <w:rPr>
                <w:rFonts w:eastAsia="Times New Roman"/>
                <w:b/>
              </w:rPr>
            </w:pPr>
          </w:p>
          <w:p w:rsidR="002F2B0E" w:rsidRDefault="002F2B0E" w:rsidP="002F2B0E">
            <w:pPr>
              <w:rPr>
                <w:rFonts w:eastAsia="Times New Roman"/>
                <w:b/>
              </w:rPr>
            </w:pPr>
            <w:r>
              <w:rPr>
                <w:rFonts w:eastAsia="Times New Roman"/>
                <w:b/>
              </w:rPr>
              <w:t>Number of times identified:</w:t>
            </w:r>
          </w:p>
          <w:p w:rsidR="002F2B0E" w:rsidRPr="009B504D" w:rsidRDefault="002F2B0E" w:rsidP="002F2B0E">
            <w:pPr>
              <w:rPr>
                <w:rFonts w:eastAsia="Times New Roman"/>
                <w:b/>
              </w:rPr>
            </w:pPr>
          </w:p>
        </w:tc>
        <w:tc>
          <w:tcPr>
            <w:tcW w:w="1842" w:type="dxa"/>
          </w:tcPr>
          <w:p w:rsidR="002F2B0E" w:rsidRPr="00714CD1" w:rsidRDefault="002F2B0E" w:rsidP="002F2B0E">
            <w:pPr>
              <w:jc w:val="center"/>
            </w:pPr>
          </w:p>
        </w:tc>
        <w:tc>
          <w:tcPr>
            <w:tcW w:w="1843" w:type="dxa"/>
            <w:gridSpan w:val="2"/>
          </w:tcPr>
          <w:p w:rsidR="002F2B0E" w:rsidRPr="00714CD1" w:rsidRDefault="002F2B0E" w:rsidP="002F2B0E">
            <w:pPr>
              <w:jc w:val="center"/>
            </w:pPr>
          </w:p>
        </w:tc>
        <w:tc>
          <w:tcPr>
            <w:tcW w:w="1843" w:type="dxa"/>
          </w:tcPr>
          <w:p w:rsidR="002F2B0E" w:rsidRPr="00714CD1" w:rsidRDefault="002F2B0E" w:rsidP="002F2B0E">
            <w:pPr>
              <w:jc w:val="center"/>
            </w:pPr>
          </w:p>
        </w:tc>
        <w:tc>
          <w:tcPr>
            <w:tcW w:w="1843" w:type="dxa"/>
          </w:tcPr>
          <w:p w:rsidR="002F2B0E" w:rsidRPr="00714CD1" w:rsidRDefault="002F2B0E" w:rsidP="002F2B0E">
            <w:pPr>
              <w:jc w:val="center"/>
            </w:pPr>
          </w:p>
        </w:tc>
        <w:tc>
          <w:tcPr>
            <w:tcW w:w="1843" w:type="dxa"/>
          </w:tcPr>
          <w:p w:rsidR="002F2B0E" w:rsidRPr="00714CD1" w:rsidRDefault="002F2B0E" w:rsidP="002F2B0E">
            <w:pPr>
              <w:jc w:val="center"/>
            </w:pPr>
          </w:p>
        </w:tc>
        <w:tc>
          <w:tcPr>
            <w:tcW w:w="1843" w:type="dxa"/>
          </w:tcPr>
          <w:p w:rsidR="002F2B0E" w:rsidRPr="00714CD1" w:rsidRDefault="002F2B0E" w:rsidP="002F2B0E">
            <w:pPr>
              <w:jc w:val="center"/>
            </w:pPr>
          </w:p>
        </w:tc>
      </w:tr>
      <w:tr w:rsidR="002F2B0E" w:rsidTr="002F2B0E">
        <w:tc>
          <w:tcPr>
            <w:tcW w:w="14280" w:type="dxa"/>
            <w:gridSpan w:val="9"/>
            <w:shd w:val="clear" w:color="auto" w:fill="D9D9D9" w:themeFill="background1" w:themeFillShade="D9"/>
          </w:tcPr>
          <w:p w:rsidR="002F2B0E" w:rsidRPr="00AE30C6" w:rsidRDefault="002F2B0E" w:rsidP="002F2B0E">
            <w:pPr>
              <w:rPr>
                <w:b/>
                <w:i/>
              </w:rPr>
            </w:pPr>
            <w:r w:rsidRPr="00AE30C6">
              <w:rPr>
                <w:b/>
                <w:i/>
              </w:rPr>
              <w:t xml:space="preserve">Section 3 </w:t>
            </w:r>
            <w:r>
              <w:rPr>
                <w:b/>
                <w:i/>
              </w:rPr>
              <w:t>–</w:t>
            </w:r>
            <w:r w:rsidRPr="00AE30C6">
              <w:rPr>
                <w:b/>
                <w:i/>
              </w:rPr>
              <w:t xml:space="preserve"> </w:t>
            </w:r>
            <w:r>
              <w:rPr>
                <w:b/>
                <w:i/>
              </w:rPr>
              <w:t>HMPPS Service user involvement – Standards of Excellence</w:t>
            </w:r>
          </w:p>
        </w:tc>
      </w:tr>
      <w:tr w:rsidR="002F2B0E" w:rsidTr="002F2B0E">
        <w:trPr>
          <w:gridAfter w:val="1"/>
          <w:wAfter w:w="15" w:type="dxa"/>
          <w:trHeight w:val="467"/>
        </w:trPr>
        <w:tc>
          <w:tcPr>
            <w:tcW w:w="3208" w:type="dxa"/>
            <w:vMerge w:val="restart"/>
            <w:vAlign w:val="center"/>
          </w:tcPr>
          <w:p w:rsidR="002F2B0E" w:rsidRPr="006E2F21" w:rsidRDefault="002F2B0E" w:rsidP="002F2B0E">
            <w:pPr>
              <w:pStyle w:val="ListParagraph"/>
              <w:numPr>
                <w:ilvl w:val="0"/>
                <w:numId w:val="26"/>
              </w:numPr>
              <w:ind w:left="319"/>
              <w:rPr>
                <w:b/>
              </w:rPr>
            </w:pPr>
            <w:r w:rsidRPr="006E2F21">
              <w:rPr>
                <w:rFonts w:eastAsia="Times New Roman"/>
                <w:b/>
                <w:szCs w:val="24"/>
              </w:rPr>
              <w:t>What are the benefits of service users being involved in service design and delivery, for you and for the services themselves?</w:t>
            </w:r>
          </w:p>
        </w:tc>
        <w:tc>
          <w:tcPr>
            <w:tcW w:w="9214" w:type="dxa"/>
            <w:gridSpan w:val="6"/>
            <w:vMerge w:val="restart"/>
          </w:tcPr>
          <w:p w:rsidR="002F2B0E" w:rsidRPr="00714CD1" w:rsidRDefault="002F2B0E" w:rsidP="002F2B0E">
            <w:r w:rsidRPr="003379AF">
              <w:rPr>
                <w:i/>
              </w:rPr>
              <w:t>Examples – I feel supported, I feel listened to (please capture as much detail as possible</w:t>
            </w:r>
            <w:r>
              <w:rPr>
                <w:i/>
              </w:rPr>
              <w:t xml:space="preserve"> and list examples where you can</w:t>
            </w:r>
            <w:r w:rsidRPr="003379AF">
              <w:rPr>
                <w:i/>
              </w:rPr>
              <w:t>)</w:t>
            </w:r>
          </w:p>
          <w:p w:rsidR="00714CD1" w:rsidRPr="00714CD1" w:rsidRDefault="00714CD1" w:rsidP="002F2B0E">
            <w:pPr>
              <w:rPr>
                <w:b/>
              </w:rPr>
            </w:pPr>
          </w:p>
          <w:p w:rsidR="002F2B0E" w:rsidRDefault="002F2B0E" w:rsidP="002F2B0E">
            <w:pPr>
              <w:rPr>
                <w:b/>
              </w:rPr>
            </w:pPr>
          </w:p>
          <w:p w:rsidR="002F2B0E" w:rsidRDefault="002F2B0E" w:rsidP="002F2B0E">
            <w:pPr>
              <w:rPr>
                <w:b/>
              </w:rPr>
            </w:pPr>
          </w:p>
          <w:p w:rsidR="002F2B0E" w:rsidRDefault="002F2B0E" w:rsidP="002F2B0E">
            <w:pPr>
              <w:rPr>
                <w:b/>
              </w:rPr>
            </w:pPr>
          </w:p>
          <w:p w:rsidR="002F2B0E" w:rsidRDefault="002F2B0E" w:rsidP="002F2B0E">
            <w:pPr>
              <w:rPr>
                <w:b/>
              </w:rPr>
            </w:pPr>
          </w:p>
          <w:p w:rsidR="002F2B0E" w:rsidRDefault="002F2B0E" w:rsidP="002F2B0E">
            <w:pPr>
              <w:rPr>
                <w:b/>
              </w:rPr>
            </w:pPr>
          </w:p>
          <w:p w:rsidR="002F2B0E" w:rsidRDefault="002F2B0E" w:rsidP="002F2B0E">
            <w:pPr>
              <w:rPr>
                <w:b/>
              </w:rPr>
            </w:pPr>
          </w:p>
        </w:tc>
        <w:tc>
          <w:tcPr>
            <w:tcW w:w="1843" w:type="dxa"/>
            <w:shd w:val="clear" w:color="auto" w:fill="D9D9D9" w:themeFill="background1" w:themeFillShade="D9"/>
          </w:tcPr>
          <w:p w:rsidR="002F2B0E" w:rsidRDefault="002F2B0E" w:rsidP="002F2B0E">
            <w:pPr>
              <w:jc w:val="center"/>
              <w:rPr>
                <w:b/>
              </w:rPr>
            </w:pPr>
            <w:r>
              <w:rPr>
                <w:b/>
              </w:rPr>
              <w:t>Number of times identified</w:t>
            </w:r>
          </w:p>
        </w:tc>
      </w:tr>
      <w:tr w:rsidR="002F2B0E" w:rsidTr="002F2B0E">
        <w:trPr>
          <w:gridAfter w:val="1"/>
          <w:wAfter w:w="15" w:type="dxa"/>
          <w:trHeight w:val="802"/>
        </w:trPr>
        <w:tc>
          <w:tcPr>
            <w:tcW w:w="3208" w:type="dxa"/>
            <w:vMerge/>
          </w:tcPr>
          <w:p w:rsidR="002F2B0E" w:rsidRPr="003379AF" w:rsidRDefault="002F2B0E" w:rsidP="002F2B0E">
            <w:pPr>
              <w:pStyle w:val="ListParagraph"/>
              <w:numPr>
                <w:ilvl w:val="0"/>
                <w:numId w:val="25"/>
              </w:numPr>
              <w:ind w:left="306"/>
              <w:rPr>
                <w:rFonts w:eastAsia="Times New Roman"/>
                <w:b/>
                <w:szCs w:val="24"/>
              </w:rPr>
            </w:pPr>
          </w:p>
        </w:tc>
        <w:tc>
          <w:tcPr>
            <w:tcW w:w="9214" w:type="dxa"/>
            <w:gridSpan w:val="6"/>
            <w:vMerge/>
          </w:tcPr>
          <w:p w:rsidR="002F2B0E" w:rsidRPr="003379AF" w:rsidRDefault="002F2B0E" w:rsidP="002F2B0E">
            <w:pPr>
              <w:rPr>
                <w:i/>
              </w:rPr>
            </w:pPr>
          </w:p>
        </w:tc>
        <w:tc>
          <w:tcPr>
            <w:tcW w:w="1843" w:type="dxa"/>
          </w:tcPr>
          <w:p w:rsidR="002F2B0E" w:rsidRDefault="002F2B0E" w:rsidP="002F2B0E">
            <w:pPr>
              <w:rPr>
                <w:b/>
              </w:rPr>
            </w:pPr>
          </w:p>
        </w:tc>
      </w:tr>
      <w:tr w:rsidR="002F2B0E" w:rsidTr="002F2B0E">
        <w:trPr>
          <w:gridAfter w:val="1"/>
          <w:wAfter w:w="15" w:type="dxa"/>
          <w:trHeight w:val="533"/>
        </w:trPr>
        <w:tc>
          <w:tcPr>
            <w:tcW w:w="3208" w:type="dxa"/>
            <w:vMerge w:val="restart"/>
            <w:vAlign w:val="center"/>
          </w:tcPr>
          <w:p w:rsidR="002F2B0E" w:rsidRPr="006E2F21" w:rsidRDefault="002F2B0E" w:rsidP="002F2B0E">
            <w:pPr>
              <w:pStyle w:val="ListParagraph"/>
              <w:numPr>
                <w:ilvl w:val="0"/>
                <w:numId w:val="26"/>
              </w:numPr>
              <w:spacing w:before="120" w:after="120"/>
              <w:ind w:left="319"/>
              <w:contextualSpacing/>
              <w:rPr>
                <w:rFonts w:eastAsia="Times New Roman"/>
                <w:b/>
                <w:szCs w:val="24"/>
              </w:rPr>
            </w:pPr>
            <w:r w:rsidRPr="006E2F21">
              <w:rPr>
                <w:rFonts w:eastAsia="Times New Roman"/>
                <w:b/>
                <w:szCs w:val="24"/>
              </w:rPr>
              <w:t xml:space="preserve">What are the best ways to involve service users in service design and delivery and what is </w:t>
            </w:r>
            <w:proofErr w:type="gramStart"/>
            <w:r w:rsidRPr="006E2F21">
              <w:rPr>
                <w:rFonts w:eastAsia="Times New Roman"/>
                <w:b/>
                <w:szCs w:val="24"/>
              </w:rPr>
              <w:t>really important</w:t>
            </w:r>
            <w:proofErr w:type="gramEnd"/>
            <w:r w:rsidRPr="006E2F21">
              <w:rPr>
                <w:rFonts w:eastAsia="Times New Roman"/>
                <w:b/>
                <w:szCs w:val="24"/>
              </w:rPr>
              <w:t xml:space="preserve"> to remember when we do this work? </w:t>
            </w:r>
          </w:p>
        </w:tc>
        <w:tc>
          <w:tcPr>
            <w:tcW w:w="9214" w:type="dxa"/>
            <w:gridSpan w:val="6"/>
            <w:vMerge w:val="restart"/>
          </w:tcPr>
          <w:p w:rsidR="002F2B0E" w:rsidRPr="00714CD1" w:rsidRDefault="002F2B0E" w:rsidP="002F2B0E">
            <w:r>
              <w:rPr>
                <w:i/>
              </w:rPr>
              <w:t>Examples - face to face, in groups, involving family members too</w:t>
            </w:r>
          </w:p>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Pr="003379AF" w:rsidRDefault="002F2B0E" w:rsidP="002F2B0E">
            <w:pPr>
              <w:rPr>
                <w:i/>
              </w:rPr>
            </w:pPr>
          </w:p>
        </w:tc>
        <w:tc>
          <w:tcPr>
            <w:tcW w:w="1843" w:type="dxa"/>
            <w:shd w:val="clear" w:color="auto" w:fill="D9D9D9" w:themeFill="background1" w:themeFillShade="D9"/>
          </w:tcPr>
          <w:p w:rsidR="002F2B0E" w:rsidRPr="00EE1C22" w:rsidRDefault="002F2B0E" w:rsidP="002F2B0E">
            <w:pPr>
              <w:jc w:val="center"/>
            </w:pPr>
            <w:r>
              <w:rPr>
                <w:b/>
              </w:rPr>
              <w:t>Number of times identified</w:t>
            </w:r>
          </w:p>
        </w:tc>
      </w:tr>
      <w:tr w:rsidR="002F2B0E" w:rsidTr="002F2B0E">
        <w:trPr>
          <w:gridAfter w:val="1"/>
          <w:wAfter w:w="15" w:type="dxa"/>
          <w:trHeight w:val="975"/>
        </w:trPr>
        <w:tc>
          <w:tcPr>
            <w:tcW w:w="3208" w:type="dxa"/>
            <w:vMerge/>
          </w:tcPr>
          <w:p w:rsidR="002F2B0E" w:rsidRPr="003379AF" w:rsidRDefault="002F2B0E" w:rsidP="002F2B0E">
            <w:pPr>
              <w:pStyle w:val="ListParagraph"/>
              <w:numPr>
                <w:ilvl w:val="0"/>
                <w:numId w:val="26"/>
              </w:numPr>
              <w:spacing w:before="120" w:after="120"/>
              <w:ind w:left="306"/>
              <w:contextualSpacing/>
              <w:rPr>
                <w:rFonts w:eastAsia="Times New Roman"/>
                <w:b/>
                <w:szCs w:val="24"/>
              </w:rPr>
            </w:pPr>
          </w:p>
        </w:tc>
        <w:tc>
          <w:tcPr>
            <w:tcW w:w="9214" w:type="dxa"/>
            <w:gridSpan w:val="6"/>
            <w:vMerge/>
          </w:tcPr>
          <w:p w:rsidR="002F2B0E" w:rsidRDefault="002F2B0E" w:rsidP="002F2B0E">
            <w:pPr>
              <w:rPr>
                <w:i/>
              </w:rPr>
            </w:pPr>
          </w:p>
        </w:tc>
        <w:tc>
          <w:tcPr>
            <w:tcW w:w="1843" w:type="dxa"/>
          </w:tcPr>
          <w:p w:rsidR="002F2B0E" w:rsidRDefault="002F2B0E" w:rsidP="002F2B0E">
            <w:pPr>
              <w:rPr>
                <w:i/>
              </w:rPr>
            </w:pPr>
          </w:p>
        </w:tc>
      </w:tr>
      <w:tr w:rsidR="002F2B0E" w:rsidTr="002F2B0E">
        <w:trPr>
          <w:gridAfter w:val="1"/>
          <w:wAfter w:w="15" w:type="dxa"/>
          <w:trHeight w:val="540"/>
        </w:trPr>
        <w:tc>
          <w:tcPr>
            <w:tcW w:w="3208" w:type="dxa"/>
            <w:vMerge w:val="restart"/>
            <w:vAlign w:val="center"/>
          </w:tcPr>
          <w:p w:rsidR="002F2B0E" w:rsidRPr="003379AF" w:rsidRDefault="002F2B0E" w:rsidP="002F2B0E">
            <w:pPr>
              <w:pStyle w:val="ListParagraph"/>
              <w:numPr>
                <w:ilvl w:val="0"/>
                <w:numId w:val="26"/>
              </w:numPr>
              <w:ind w:left="306"/>
              <w:rPr>
                <w:b/>
              </w:rPr>
            </w:pPr>
            <w:r w:rsidRPr="003379AF">
              <w:rPr>
                <w:rFonts w:eastAsia="Times New Roman"/>
                <w:b/>
                <w:szCs w:val="24"/>
              </w:rPr>
              <w:t>What are the most important things that you would like to be involved in / consulted on</w:t>
            </w:r>
            <w:r>
              <w:rPr>
                <w:rFonts w:eastAsia="Times New Roman"/>
                <w:b/>
                <w:szCs w:val="24"/>
              </w:rPr>
              <w:t>?</w:t>
            </w:r>
          </w:p>
        </w:tc>
        <w:tc>
          <w:tcPr>
            <w:tcW w:w="9214" w:type="dxa"/>
            <w:gridSpan w:val="6"/>
            <w:vMerge w:val="restart"/>
          </w:tcPr>
          <w:p w:rsidR="002F2B0E" w:rsidRPr="00714CD1" w:rsidRDefault="002F2B0E" w:rsidP="002F2B0E">
            <w:r>
              <w:rPr>
                <w:i/>
              </w:rPr>
              <w:t xml:space="preserve">Examples - </w:t>
            </w:r>
            <w:r w:rsidRPr="00A361A9">
              <w:rPr>
                <w:i/>
              </w:rPr>
              <w:t>designing new services</w:t>
            </w:r>
            <w:r>
              <w:rPr>
                <w:i/>
              </w:rPr>
              <w:t xml:space="preserve">, </w:t>
            </w:r>
            <w:r w:rsidRPr="00A361A9">
              <w:rPr>
                <w:i/>
              </w:rPr>
              <w:t>reviewing existing services</w:t>
            </w:r>
            <w:r>
              <w:rPr>
                <w:i/>
              </w:rPr>
              <w:t xml:space="preserve">, </w:t>
            </w:r>
            <w:r w:rsidRPr="00A361A9">
              <w:rPr>
                <w:i/>
              </w:rPr>
              <w:t xml:space="preserve">delivery of </w:t>
            </w:r>
            <w:r>
              <w:rPr>
                <w:i/>
              </w:rPr>
              <w:t>employment support / housing / programmes</w:t>
            </w:r>
          </w:p>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tc>
        <w:tc>
          <w:tcPr>
            <w:tcW w:w="1843" w:type="dxa"/>
            <w:shd w:val="clear" w:color="auto" w:fill="D9D9D9" w:themeFill="background1" w:themeFillShade="D9"/>
          </w:tcPr>
          <w:p w:rsidR="002F2B0E" w:rsidRDefault="002F2B0E" w:rsidP="002F2B0E">
            <w:pPr>
              <w:jc w:val="center"/>
              <w:rPr>
                <w:b/>
              </w:rPr>
            </w:pPr>
            <w:r>
              <w:rPr>
                <w:b/>
              </w:rPr>
              <w:t>Number of times identified</w:t>
            </w:r>
          </w:p>
        </w:tc>
      </w:tr>
      <w:tr w:rsidR="002F2B0E" w:rsidTr="002F2B0E">
        <w:trPr>
          <w:gridAfter w:val="1"/>
          <w:wAfter w:w="15" w:type="dxa"/>
          <w:trHeight w:val="540"/>
        </w:trPr>
        <w:tc>
          <w:tcPr>
            <w:tcW w:w="3208" w:type="dxa"/>
            <w:vMerge/>
          </w:tcPr>
          <w:p w:rsidR="002F2B0E" w:rsidRPr="003379AF" w:rsidRDefault="002F2B0E" w:rsidP="002F2B0E">
            <w:pPr>
              <w:pStyle w:val="ListParagraph"/>
              <w:numPr>
                <w:ilvl w:val="0"/>
                <w:numId w:val="26"/>
              </w:numPr>
              <w:ind w:left="306"/>
              <w:rPr>
                <w:rFonts w:eastAsia="Times New Roman"/>
                <w:b/>
                <w:szCs w:val="24"/>
              </w:rPr>
            </w:pPr>
          </w:p>
        </w:tc>
        <w:tc>
          <w:tcPr>
            <w:tcW w:w="9214" w:type="dxa"/>
            <w:gridSpan w:val="6"/>
            <w:vMerge/>
          </w:tcPr>
          <w:p w:rsidR="002F2B0E" w:rsidRDefault="002F2B0E" w:rsidP="002F2B0E">
            <w:pPr>
              <w:rPr>
                <w:i/>
              </w:rPr>
            </w:pPr>
          </w:p>
        </w:tc>
        <w:tc>
          <w:tcPr>
            <w:tcW w:w="1843" w:type="dxa"/>
          </w:tcPr>
          <w:p w:rsidR="002F2B0E" w:rsidRDefault="002F2B0E" w:rsidP="002F2B0E">
            <w:pPr>
              <w:rPr>
                <w:b/>
              </w:rPr>
            </w:pPr>
          </w:p>
        </w:tc>
      </w:tr>
      <w:tr w:rsidR="002F2B0E" w:rsidTr="002F2B0E">
        <w:tc>
          <w:tcPr>
            <w:tcW w:w="14280" w:type="dxa"/>
            <w:gridSpan w:val="9"/>
            <w:shd w:val="clear" w:color="auto" w:fill="D9D9D9" w:themeFill="background1" w:themeFillShade="D9"/>
          </w:tcPr>
          <w:p w:rsidR="002F2B0E" w:rsidRPr="00A064D3" w:rsidRDefault="002F2B0E" w:rsidP="002F2B0E">
            <w:pPr>
              <w:rPr>
                <w:b/>
                <w:i/>
              </w:rPr>
            </w:pPr>
            <w:r w:rsidRPr="00A064D3">
              <w:rPr>
                <w:b/>
                <w:i/>
              </w:rPr>
              <w:t xml:space="preserve">Section </w:t>
            </w:r>
            <w:r>
              <w:rPr>
                <w:b/>
                <w:i/>
              </w:rPr>
              <w:t>4</w:t>
            </w:r>
            <w:r w:rsidRPr="00A064D3">
              <w:rPr>
                <w:b/>
                <w:i/>
              </w:rPr>
              <w:t xml:space="preserve"> – Probation national consultation</w:t>
            </w:r>
          </w:p>
        </w:tc>
      </w:tr>
      <w:tr w:rsidR="002F2B0E" w:rsidTr="002F2B0E">
        <w:trPr>
          <w:gridAfter w:val="1"/>
          <w:wAfter w:w="15" w:type="dxa"/>
          <w:trHeight w:val="703"/>
        </w:trPr>
        <w:tc>
          <w:tcPr>
            <w:tcW w:w="3208" w:type="dxa"/>
            <w:vMerge w:val="restart"/>
            <w:vAlign w:val="center"/>
          </w:tcPr>
          <w:p w:rsidR="002F2B0E" w:rsidRPr="00652E6E" w:rsidRDefault="002F2B0E" w:rsidP="002F2B0E">
            <w:pPr>
              <w:ind w:left="177" w:hanging="177"/>
              <w:jc w:val="both"/>
              <w:rPr>
                <w:rFonts w:eastAsia="Times New Roman"/>
                <w:b/>
              </w:rPr>
            </w:pPr>
            <w:r w:rsidRPr="009B38F0">
              <w:rPr>
                <w:rFonts w:eastAsia="Times New Roman"/>
                <w:b/>
              </w:rPr>
              <w:t xml:space="preserve">5. Can you tell us what aspect of probation </w:t>
            </w:r>
            <w:r w:rsidR="00F93D83">
              <w:rPr>
                <w:rFonts w:eastAsia="Times New Roman"/>
                <w:b/>
              </w:rPr>
              <w:t xml:space="preserve">and/or prison </w:t>
            </w:r>
            <w:r w:rsidRPr="009B38F0">
              <w:rPr>
                <w:rFonts w:eastAsia="Times New Roman"/>
                <w:b/>
              </w:rPr>
              <w:t>services help or helped you?</w:t>
            </w:r>
          </w:p>
        </w:tc>
        <w:tc>
          <w:tcPr>
            <w:tcW w:w="9214" w:type="dxa"/>
            <w:gridSpan w:val="6"/>
            <w:vMerge w:val="restart"/>
          </w:tcPr>
          <w:p w:rsidR="002F2B0E" w:rsidRDefault="002F2B0E" w:rsidP="002F2B0E">
            <w:pPr>
              <w:rPr>
                <w:i/>
              </w:rPr>
            </w:pPr>
            <w:r>
              <w:rPr>
                <w:i/>
              </w:rPr>
              <w:t>Examples - strong relationship with RO, t</w:t>
            </w:r>
            <w:r w:rsidRPr="00412987">
              <w:rPr>
                <w:i/>
              </w:rPr>
              <w:t>raining course</w:t>
            </w:r>
            <w:r>
              <w:rPr>
                <w:i/>
              </w:rPr>
              <w:t>, housing advice, h</w:t>
            </w:r>
            <w:r w:rsidRPr="00412987">
              <w:rPr>
                <w:i/>
              </w:rPr>
              <w:t>aving the same OM</w:t>
            </w:r>
            <w:r>
              <w:rPr>
                <w:i/>
              </w:rPr>
              <w:t>, support with my family and close relationships, support from another organisation (please provide details)</w:t>
            </w:r>
          </w:p>
          <w:p w:rsidR="002F2B0E" w:rsidRDefault="002F2B0E" w:rsidP="002F2B0E">
            <w:pPr>
              <w:rPr>
                <w:i/>
              </w:rPr>
            </w:pPr>
          </w:p>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Pr="00714CD1" w:rsidRDefault="002F2B0E" w:rsidP="002F2B0E"/>
          <w:p w:rsidR="002F2B0E" w:rsidRDefault="002F2B0E" w:rsidP="002F2B0E">
            <w:pPr>
              <w:rPr>
                <w:i/>
              </w:rPr>
            </w:pPr>
          </w:p>
        </w:tc>
        <w:tc>
          <w:tcPr>
            <w:tcW w:w="1843" w:type="dxa"/>
            <w:shd w:val="clear" w:color="auto" w:fill="D9D9D9" w:themeFill="background1" w:themeFillShade="D9"/>
          </w:tcPr>
          <w:p w:rsidR="002F2B0E" w:rsidRDefault="002F2B0E" w:rsidP="002F2B0E">
            <w:pPr>
              <w:jc w:val="center"/>
              <w:rPr>
                <w:i/>
              </w:rPr>
            </w:pPr>
            <w:r w:rsidRPr="00676CA8">
              <w:rPr>
                <w:b/>
              </w:rPr>
              <w:t>Number of times identified</w:t>
            </w:r>
          </w:p>
        </w:tc>
      </w:tr>
      <w:tr w:rsidR="002F2B0E" w:rsidTr="002F2B0E">
        <w:trPr>
          <w:gridAfter w:val="1"/>
          <w:wAfter w:w="15" w:type="dxa"/>
          <w:trHeight w:val="2310"/>
        </w:trPr>
        <w:tc>
          <w:tcPr>
            <w:tcW w:w="3208" w:type="dxa"/>
            <w:vMerge/>
            <w:vAlign w:val="center"/>
          </w:tcPr>
          <w:p w:rsidR="002F2B0E" w:rsidRPr="006E2F21" w:rsidRDefault="002F2B0E" w:rsidP="002F2B0E">
            <w:pPr>
              <w:rPr>
                <w:rFonts w:eastAsia="Times New Roman"/>
                <w:b/>
              </w:rPr>
            </w:pPr>
          </w:p>
        </w:tc>
        <w:tc>
          <w:tcPr>
            <w:tcW w:w="9214" w:type="dxa"/>
            <w:gridSpan w:val="6"/>
            <w:vMerge/>
          </w:tcPr>
          <w:p w:rsidR="002F2B0E" w:rsidRDefault="002F2B0E" w:rsidP="002F2B0E">
            <w:pPr>
              <w:rPr>
                <w:i/>
              </w:rPr>
            </w:pPr>
          </w:p>
        </w:tc>
        <w:tc>
          <w:tcPr>
            <w:tcW w:w="1843" w:type="dxa"/>
            <w:shd w:val="clear" w:color="auto" w:fill="auto"/>
          </w:tcPr>
          <w:p w:rsidR="002F2B0E" w:rsidRPr="00676CA8" w:rsidRDefault="002F2B0E" w:rsidP="002F2B0E">
            <w:pPr>
              <w:jc w:val="center"/>
              <w:rPr>
                <w:b/>
              </w:rPr>
            </w:pPr>
          </w:p>
        </w:tc>
      </w:tr>
      <w:tr w:rsidR="002F2B0E" w:rsidTr="002F2B0E">
        <w:trPr>
          <w:gridAfter w:val="1"/>
          <w:wAfter w:w="15" w:type="dxa"/>
          <w:trHeight w:val="1096"/>
        </w:trPr>
        <w:tc>
          <w:tcPr>
            <w:tcW w:w="3208" w:type="dxa"/>
          </w:tcPr>
          <w:p w:rsidR="002F2B0E" w:rsidRPr="00652E6E" w:rsidRDefault="002F2B0E" w:rsidP="002F2B0E">
            <w:pPr>
              <w:pStyle w:val="ListParagraph"/>
              <w:ind w:left="319"/>
              <w:rPr>
                <w:rFonts w:eastAsia="Times New Roman"/>
                <w:b/>
              </w:rPr>
            </w:pPr>
          </w:p>
          <w:p w:rsidR="002F2B0E" w:rsidRPr="00652E6E" w:rsidRDefault="002F2B0E" w:rsidP="002F2B0E">
            <w:pPr>
              <w:pStyle w:val="ListParagraph"/>
              <w:numPr>
                <w:ilvl w:val="0"/>
                <w:numId w:val="28"/>
              </w:numPr>
              <w:ind w:left="319"/>
              <w:rPr>
                <w:rFonts w:eastAsia="Times New Roman"/>
                <w:b/>
              </w:rPr>
            </w:pPr>
            <w:r w:rsidRPr="00652E6E">
              <w:rPr>
                <w:b/>
              </w:rPr>
              <w:t>What could have been done differently or better to help you?</w:t>
            </w:r>
          </w:p>
          <w:p w:rsidR="002F2B0E" w:rsidRPr="00652E6E" w:rsidRDefault="002F2B0E" w:rsidP="002F2B0E">
            <w:pPr>
              <w:pStyle w:val="ListParagraph"/>
              <w:ind w:left="319"/>
              <w:rPr>
                <w:rFonts w:eastAsia="Times New Roman"/>
                <w:b/>
              </w:rPr>
            </w:pPr>
          </w:p>
        </w:tc>
        <w:tc>
          <w:tcPr>
            <w:tcW w:w="9214" w:type="dxa"/>
            <w:gridSpan w:val="6"/>
          </w:tcPr>
          <w:p w:rsidR="002F2B0E" w:rsidRDefault="002F2B0E" w:rsidP="002F2B0E">
            <w:pPr>
              <w:rPr>
                <w:i/>
              </w:rPr>
            </w:pPr>
            <w:r>
              <w:rPr>
                <w:i/>
              </w:rPr>
              <w:t>Examples -  Improved support for my family and people I am close to</w:t>
            </w:r>
          </w:p>
          <w:p w:rsidR="002F2B0E" w:rsidRPr="00714CD1" w:rsidRDefault="002F2B0E" w:rsidP="002F2B0E"/>
        </w:tc>
        <w:tc>
          <w:tcPr>
            <w:tcW w:w="1843" w:type="dxa"/>
            <w:shd w:val="clear" w:color="auto" w:fill="FFFFFF" w:themeFill="background1"/>
          </w:tcPr>
          <w:p w:rsidR="002F2B0E" w:rsidRPr="00676CA8" w:rsidRDefault="002F2B0E" w:rsidP="002F2B0E">
            <w:pPr>
              <w:jc w:val="center"/>
              <w:rPr>
                <w:b/>
              </w:rPr>
            </w:pPr>
          </w:p>
        </w:tc>
      </w:tr>
      <w:tr w:rsidR="002F2B0E" w:rsidTr="002F2B0E">
        <w:trPr>
          <w:gridAfter w:val="1"/>
          <w:wAfter w:w="15" w:type="dxa"/>
          <w:trHeight w:val="513"/>
        </w:trPr>
        <w:tc>
          <w:tcPr>
            <w:tcW w:w="3208" w:type="dxa"/>
            <w:vMerge w:val="restart"/>
          </w:tcPr>
          <w:p w:rsidR="002F2B0E" w:rsidRPr="006E2F21" w:rsidRDefault="002F2B0E" w:rsidP="002F2B0E">
            <w:pPr>
              <w:rPr>
                <w:b/>
              </w:rPr>
            </w:pPr>
          </w:p>
          <w:p w:rsidR="002F2B0E" w:rsidRDefault="002F2B0E" w:rsidP="002F2B0E">
            <w:pPr>
              <w:ind w:left="319" w:hanging="319"/>
              <w:rPr>
                <w:b/>
              </w:rPr>
            </w:pPr>
            <w:r>
              <w:rPr>
                <w:b/>
              </w:rPr>
              <w:t xml:space="preserve">6. </w:t>
            </w:r>
            <w:r w:rsidRPr="009B38F0">
              <w:rPr>
                <w:b/>
              </w:rPr>
              <w:t xml:space="preserve">If </w:t>
            </w:r>
            <w:r w:rsidRPr="009B38F0">
              <w:rPr>
                <w:rFonts w:eastAsia="Times New Roman"/>
                <w:b/>
                <w:sz w:val="24"/>
                <w:szCs w:val="24"/>
              </w:rPr>
              <w:t>you are on probation</w:t>
            </w:r>
            <w:r w:rsidRPr="009B38F0">
              <w:rPr>
                <w:b/>
              </w:rPr>
              <w:t>:</w:t>
            </w:r>
          </w:p>
          <w:p w:rsidR="002F2B0E" w:rsidRDefault="002F2B0E" w:rsidP="002F2B0E">
            <w:pPr>
              <w:ind w:left="319" w:hanging="319"/>
              <w:rPr>
                <w:b/>
              </w:rPr>
            </w:pPr>
          </w:p>
          <w:p w:rsidR="002F2B0E" w:rsidRDefault="002F2B0E" w:rsidP="002F2B0E">
            <w:pPr>
              <w:ind w:left="319" w:hanging="319"/>
              <w:rPr>
                <w:b/>
              </w:rPr>
            </w:pPr>
            <w:r>
              <w:rPr>
                <w:b/>
              </w:rPr>
              <w:t>a.   How often do you think you should see your probation officer?</w:t>
            </w:r>
          </w:p>
          <w:p w:rsidR="002F2B0E" w:rsidRDefault="002F2B0E" w:rsidP="002F2B0E">
            <w:pPr>
              <w:ind w:left="319" w:hanging="319"/>
              <w:rPr>
                <w:b/>
              </w:rPr>
            </w:pPr>
          </w:p>
        </w:tc>
        <w:tc>
          <w:tcPr>
            <w:tcW w:w="9214" w:type="dxa"/>
            <w:gridSpan w:val="6"/>
            <w:vMerge w:val="restart"/>
          </w:tcPr>
          <w:p w:rsidR="002F2B0E" w:rsidRPr="002F2B0E" w:rsidRDefault="002F2B0E" w:rsidP="002F2B0E">
            <w:pPr>
              <w:rPr>
                <w:i/>
              </w:rPr>
            </w:pPr>
            <w:r w:rsidRPr="002F2B0E">
              <w:rPr>
                <w:i/>
              </w:rPr>
              <w:t>Examples – should it be regular (every week, once a month) or does it change</w:t>
            </w:r>
            <w:r>
              <w:rPr>
                <w:i/>
              </w:rPr>
              <w:t xml:space="preserve"> depending on need</w:t>
            </w:r>
            <w:r w:rsidRPr="002F2B0E">
              <w:rPr>
                <w:i/>
              </w:rPr>
              <w:t xml:space="preserve"> </w:t>
            </w:r>
          </w:p>
          <w:p w:rsidR="002F2B0E" w:rsidRPr="00714CD1" w:rsidRDefault="002F2B0E" w:rsidP="002F2B0E"/>
        </w:tc>
        <w:tc>
          <w:tcPr>
            <w:tcW w:w="1843" w:type="dxa"/>
            <w:shd w:val="clear" w:color="auto" w:fill="D9D9D9" w:themeFill="background1" w:themeFillShade="D9"/>
          </w:tcPr>
          <w:p w:rsidR="002F2B0E" w:rsidRDefault="002F2B0E" w:rsidP="002F2B0E">
            <w:pPr>
              <w:jc w:val="center"/>
              <w:rPr>
                <w:b/>
              </w:rPr>
            </w:pPr>
            <w:r>
              <w:rPr>
                <w:b/>
              </w:rPr>
              <w:t>Number of times identified</w:t>
            </w:r>
          </w:p>
        </w:tc>
      </w:tr>
      <w:tr w:rsidR="002F2B0E" w:rsidTr="002F2B0E">
        <w:trPr>
          <w:gridAfter w:val="1"/>
          <w:wAfter w:w="15" w:type="dxa"/>
          <w:trHeight w:val="96"/>
        </w:trPr>
        <w:tc>
          <w:tcPr>
            <w:tcW w:w="3208" w:type="dxa"/>
            <w:vMerge/>
          </w:tcPr>
          <w:p w:rsidR="002F2B0E" w:rsidRPr="006E2F21" w:rsidRDefault="002F2B0E" w:rsidP="002F2B0E">
            <w:pPr>
              <w:rPr>
                <w:b/>
              </w:rPr>
            </w:pPr>
          </w:p>
        </w:tc>
        <w:tc>
          <w:tcPr>
            <w:tcW w:w="9214" w:type="dxa"/>
            <w:gridSpan w:val="6"/>
            <w:vMerge/>
          </w:tcPr>
          <w:p w:rsidR="002F2B0E" w:rsidRDefault="002F2B0E" w:rsidP="002F2B0E"/>
        </w:tc>
        <w:tc>
          <w:tcPr>
            <w:tcW w:w="1843" w:type="dxa"/>
            <w:shd w:val="clear" w:color="auto" w:fill="auto"/>
          </w:tcPr>
          <w:p w:rsidR="002F2B0E" w:rsidRDefault="002F2B0E" w:rsidP="002F2B0E">
            <w:pPr>
              <w:jc w:val="center"/>
              <w:rPr>
                <w:b/>
              </w:rPr>
            </w:pPr>
          </w:p>
        </w:tc>
      </w:tr>
      <w:tr w:rsidR="002F2B0E" w:rsidTr="002F2B0E">
        <w:trPr>
          <w:gridAfter w:val="1"/>
          <w:wAfter w:w="15" w:type="dxa"/>
          <w:trHeight w:val="699"/>
        </w:trPr>
        <w:tc>
          <w:tcPr>
            <w:tcW w:w="3208" w:type="dxa"/>
          </w:tcPr>
          <w:p w:rsidR="002F2B0E" w:rsidRPr="00762997" w:rsidRDefault="002F2B0E" w:rsidP="002F2B0E">
            <w:pPr>
              <w:pStyle w:val="ListParagraph"/>
              <w:numPr>
                <w:ilvl w:val="0"/>
                <w:numId w:val="28"/>
              </w:numPr>
              <w:spacing w:after="240" w:line="252" w:lineRule="auto"/>
              <w:ind w:left="319"/>
              <w:rPr>
                <w:b/>
              </w:rPr>
            </w:pPr>
            <w:r>
              <w:rPr>
                <w:b/>
              </w:rPr>
              <w:t>Does it make a difference where you meet them, or how you meet?</w:t>
            </w:r>
          </w:p>
        </w:tc>
        <w:tc>
          <w:tcPr>
            <w:tcW w:w="9214" w:type="dxa"/>
            <w:gridSpan w:val="6"/>
          </w:tcPr>
          <w:p w:rsidR="002F2B0E" w:rsidRDefault="002F2B0E" w:rsidP="002F2B0E">
            <w:pPr>
              <w:rPr>
                <w:i/>
              </w:rPr>
            </w:pPr>
            <w:r>
              <w:rPr>
                <w:i/>
              </w:rPr>
              <w:t xml:space="preserve">Examples – face-to-face, telephone call, video call </w:t>
            </w:r>
          </w:p>
          <w:p w:rsidR="00714CD1" w:rsidRPr="00714CD1" w:rsidRDefault="00714CD1" w:rsidP="002F2B0E"/>
        </w:tc>
        <w:tc>
          <w:tcPr>
            <w:tcW w:w="1843" w:type="dxa"/>
            <w:shd w:val="clear" w:color="auto" w:fill="auto"/>
          </w:tcPr>
          <w:p w:rsidR="002F2B0E" w:rsidRDefault="002F2B0E" w:rsidP="002F2B0E">
            <w:pPr>
              <w:jc w:val="center"/>
              <w:rPr>
                <w:b/>
              </w:rPr>
            </w:pPr>
          </w:p>
        </w:tc>
      </w:tr>
      <w:tr w:rsidR="002F2B0E" w:rsidTr="002F2B0E">
        <w:trPr>
          <w:gridAfter w:val="1"/>
          <w:wAfter w:w="15" w:type="dxa"/>
          <w:trHeight w:val="1692"/>
        </w:trPr>
        <w:tc>
          <w:tcPr>
            <w:tcW w:w="3208" w:type="dxa"/>
          </w:tcPr>
          <w:p w:rsidR="002F2B0E" w:rsidRPr="00762997" w:rsidRDefault="002F2B0E" w:rsidP="002F2B0E">
            <w:pPr>
              <w:pStyle w:val="ListParagraph"/>
              <w:numPr>
                <w:ilvl w:val="0"/>
                <w:numId w:val="28"/>
              </w:numPr>
              <w:ind w:left="319"/>
              <w:rPr>
                <w:b/>
              </w:rPr>
            </w:pPr>
            <w:r w:rsidRPr="00762997">
              <w:rPr>
                <w:rFonts w:eastAsia="Times New Roman"/>
                <w:b/>
              </w:rPr>
              <w:t>What skills should a good probation officer have?</w:t>
            </w:r>
          </w:p>
        </w:tc>
        <w:tc>
          <w:tcPr>
            <w:tcW w:w="9214" w:type="dxa"/>
            <w:gridSpan w:val="6"/>
          </w:tcPr>
          <w:p w:rsidR="002F2B0E" w:rsidRDefault="002F2B0E" w:rsidP="002F2B0E">
            <w:pPr>
              <w:rPr>
                <w:i/>
              </w:rPr>
            </w:pPr>
            <w:r>
              <w:rPr>
                <w:i/>
              </w:rPr>
              <w:t>Examples – empathy, positive/encouraging outlook, skills to support practical needs</w:t>
            </w:r>
          </w:p>
          <w:p w:rsidR="002F2B0E" w:rsidRPr="00714CD1" w:rsidRDefault="002F2B0E" w:rsidP="00714CD1">
            <w:pPr>
              <w:jc w:val="both"/>
            </w:pPr>
          </w:p>
          <w:p w:rsidR="002F2B0E" w:rsidRPr="00714CD1" w:rsidRDefault="002F2B0E" w:rsidP="00714CD1">
            <w:pPr>
              <w:jc w:val="both"/>
            </w:pPr>
          </w:p>
          <w:p w:rsidR="002F2B0E" w:rsidRPr="00714CD1" w:rsidRDefault="002F2B0E" w:rsidP="00714CD1">
            <w:pPr>
              <w:jc w:val="both"/>
            </w:pPr>
          </w:p>
          <w:p w:rsidR="002F2B0E" w:rsidRPr="00714CD1" w:rsidRDefault="002F2B0E" w:rsidP="00714CD1">
            <w:pPr>
              <w:jc w:val="both"/>
            </w:pPr>
          </w:p>
          <w:p w:rsidR="002F2B0E" w:rsidRPr="00714CD1" w:rsidRDefault="002F2B0E" w:rsidP="00714CD1">
            <w:pPr>
              <w:jc w:val="both"/>
            </w:pPr>
          </w:p>
          <w:p w:rsidR="002F2B0E" w:rsidRPr="00714CD1" w:rsidRDefault="002F2B0E" w:rsidP="00714CD1">
            <w:pPr>
              <w:jc w:val="both"/>
            </w:pPr>
          </w:p>
          <w:p w:rsidR="002F2B0E" w:rsidRPr="00714CD1" w:rsidRDefault="002F2B0E" w:rsidP="00714CD1">
            <w:pPr>
              <w:tabs>
                <w:tab w:val="left" w:pos="2640"/>
              </w:tabs>
              <w:jc w:val="both"/>
            </w:pPr>
            <w:r w:rsidRPr="00714CD1">
              <w:tab/>
            </w:r>
          </w:p>
          <w:p w:rsidR="002F2B0E" w:rsidRPr="00714CD1" w:rsidRDefault="002F2B0E" w:rsidP="00714CD1">
            <w:pPr>
              <w:tabs>
                <w:tab w:val="left" w:pos="2640"/>
              </w:tabs>
              <w:jc w:val="both"/>
            </w:pPr>
          </w:p>
          <w:p w:rsidR="002F2B0E" w:rsidRPr="00714CD1" w:rsidRDefault="002F2B0E" w:rsidP="00714CD1">
            <w:pPr>
              <w:tabs>
                <w:tab w:val="left" w:pos="2640"/>
              </w:tabs>
              <w:jc w:val="both"/>
            </w:pPr>
          </w:p>
          <w:p w:rsidR="002F2B0E" w:rsidRPr="00714CD1" w:rsidRDefault="002F2B0E" w:rsidP="00714CD1">
            <w:pPr>
              <w:jc w:val="both"/>
            </w:pPr>
          </w:p>
          <w:p w:rsidR="002F2B0E" w:rsidRPr="00714CD1" w:rsidRDefault="002F2B0E" w:rsidP="00714CD1">
            <w:pPr>
              <w:jc w:val="both"/>
            </w:pPr>
          </w:p>
          <w:p w:rsidR="002F2B0E" w:rsidRPr="00714CD1" w:rsidRDefault="002F2B0E" w:rsidP="00714CD1">
            <w:pPr>
              <w:jc w:val="both"/>
            </w:pPr>
          </w:p>
          <w:p w:rsidR="002F2B0E" w:rsidRPr="00605513" w:rsidRDefault="002F2B0E" w:rsidP="00714CD1">
            <w:pPr>
              <w:jc w:val="both"/>
              <w:rPr>
                <w:i/>
              </w:rPr>
            </w:pPr>
          </w:p>
        </w:tc>
        <w:tc>
          <w:tcPr>
            <w:tcW w:w="1843" w:type="dxa"/>
          </w:tcPr>
          <w:p w:rsidR="002F2B0E" w:rsidRDefault="002F2B0E" w:rsidP="002F2B0E"/>
        </w:tc>
      </w:tr>
      <w:tr w:rsidR="002F2B0E" w:rsidTr="002F2B0E">
        <w:trPr>
          <w:gridAfter w:val="1"/>
          <w:wAfter w:w="15" w:type="dxa"/>
          <w:trHeight w:val="283"/>
        </w:trPr>
        <w:tc>
          <w:tcPr>
            <w:tcW w:w="3208" w:type="dxa"/>
            <w:vMerge w:val="restart"/>
          </w:tcPr>
          <w:p w:rsidR="002F2B0E" w:rsidRDefault="002F2B0E" w:rsidP="002F2B0E"/>
          <w:p w:rsidR="002F2B0E" w:rsidRPr="00006081" w:rsidRDefault="002F2B0E" w:rsidP="002F2B0E">
            <w:pPr>
              <w:rPr>
                <w:rFonts w:eastAsia="Times New Roman"/>
                <w:b/>
                <w:sz w:val="24"/>
                <w:szCs w:val="24"/>
              </w:rPr>
            </w:pPr>
            <w:r w:rsidRPr="00006081">
              <w:rPr>
                <w:b/>
              </w:rPr>
              <w:t xml:space="preserve">7. Are </w:t>
            </w:r>
            <w:r w:rsidRPr="00006081">
              <w:rPr>
                <w:rFonts w:eastAsia="Times New Roman"/>
                <w:b/>
                <w:sz w:val="24"/>
                <w:szCs w:val="24"/>
              </w:rPr>
              <w:t xml:space="preserve">you on, or have you ever done, unpaid work or community service? (yes / no) </w:t>
            </w:r>
          </w:p>
          <w:p w:rsidR="002F2B0E" w:rsidRPr="00006081" w:rsidRDefault="002F2B0E" w:rsidP="002F2B0E">
            <w:pPr>
              <w:rPr>
                <w:rFonts w:eastAsia="Times New Roman"/>
                <w:b/>
                <w:sz w:val="24"/>
                <w:szCs w:val="24"/>
              </w:rPr>
            </w:pPr>
          </w:p>
          <w:p w:rsidR="002F2B0E" w:rsidRPr="00006081" w:rsidRDefault="002F2B0E" w:rsidP="002F2B0E">
            <w:pPr>
              <w:pStyle w:val="ListParagraph"/>
              <w:spacing w:after="240" w:line="252" w:lineRule="auto"/>
              <w:ind w:left="0"/>
              <w:rPr>
                <w:rFonts w:eastAsia="Times New Roman"/>
                <w:b/>
                <w:sz w:val="24"/>
                <w:szCs w:val="24"/>
              </w:rPr>
            </w:pPr>
            <w:r w:rsidRPr="00006081">
              <w:rPr>
                <w:rFonts w:eastAsia="Times New Roman"/>
                <w:b/>
              </w:rPr>
              <w:t xml:space="preserve">If </w:t>
            </w:r>
            <w:r w:rsidRPr="00006081">
              <w:rPr>
                <w:rFonts w:eastAsia="Times New Roman"/>
                <w:b/>
                <w:sz w:val="24"/>
                <w:szCs w:val="24"/>
              </w:rPr>
              <w:t xml:space="preserve">yes, what was your experience of it?  </w:t>
            </w:r>
          </w:p>
          <w:p w:rsidR="002F2B0E" w:rsidRDefault="002F2B0E" w:rsidP="002F2B0E">
            <w:pPr>
              <w:rPr>
                <w:b/>
              </w:rPr>
            </w:pPr>
          </w:p>
        </w:tc>
        <w:tc>
          <w:tcPr>
            <w:tcW w:w="2100" w:type="dxa"/>
            <w:gridSpan w:val="2"/>
            <w:vMerge w:val="restart"/>
            <w:shd w:val="clear" w:color="auto" w:fill="D9D9D9" w:themeFill="background1" w:themeFillShade="D9"/>
          </w:tcPr>
          <w:p w:rsidR="002F2B0E" w:rsidRPr="002F2B0E" w:rsidRDefault="002F2B0E" w:rsidP="002F2B0E">
            <w:pPr>
              <w:jc w:val="center"/>
              <w:rPr>
                <w:b/>
              </w:rPr>
            </w:pPr>
            <w:r>
              <w:rPr>
                <w:b/>
              </w:rPr>
              <w:t>Number of times identified</w:t>
            </w:r>
          </w:p>
        </w:tc>
        <w:tc>
          <w:tcPr>
            <w:tcW w:w="7114" w:type="dxa"/>
            <w:gridSpan w:val="4"/>
            <w:shd w:val="clear" w:color="auto" w:fill="D9D9D9" w:themeFill="background1" w:themeFillShade="D9"/>
          </w:tcPr>
          <w:p w:rsidR="002F2B0E" w:rsidRPr="002F2B0E" w:rsidRDefault="002F2B0E" w:rsidP="002F2B0E">
            <w:pPr>
              <w:rPr>
                <w:b/>
              </w:rPr>
            </w:pPr>
            <w:r w:rsidRPr="002F2B0E">
              <w:rPr>
                <w:b/>
              </w:rPr>
              <w:t>Yes</w:t>
            </w:r>
          </w:p>
        </w:tc>
        <w:tc>
          <w:tcPr>
            <w:tcW w:w="1843" w:type="dxa"/>
            <w:shd w:val="clear" w:color="auto" w:fill="D9D9D9" w:themeFill="background1" w:themeFillShade="D9"/>
          </w:tcPr>
          <w:p w:rsidR="002F2B0E" w:rsidRPr="002A23F2" w:rsidRDefault="002F2B0E" w:rsidP="002F2B0E">
            <w:pPr>
              <w:jc w:val="center"/>
              <w:rPr>
                <w:b/>
              </w:rPr>
            </w:pPr>
            <w:r>
              <w:rPr>
                <w:b/>
              </w:rPr>
              <w:t>No</w:t>
            </w:r>
          </w:p>
        </w:tc>
      </w:tr>
      <w:tr w:rsidR="002F2B0E" w:rsidTr="002F2B0E">
        <w:trPr>
          <w:gridAfter w:val="1"/>
          <w:wAfter w:w="15" w:type="dxa"/>
          <w:trHeight w:val="295"/>
        </w:trPr>
        <w:tc>
          <w:tcPr>
            <w:tcW w:w="3208" w:type="dxa"/>
            <w:vMerge/>
          </w:tcPr>
          <w:p w:rsidR="002F2B0E" w:rsidRDefault="002F2B0E" w:rsidP="002F2B0E"/>
        </w:tc>
        <w:tc>
          <w:tcPr>
            <w:tcW w:w="2100" w:type="dxa"/>
            <w:gridSpan w:val="2"/>
            <w:vMerge/>
          </w:tcPr>
          <w:p w:rsidR="002F2B0E" w:rsidRPr="00A81315" w:rsidRDefault="002F2B0E" w:rsidP="002F2B0E">
            <w:pPr>
              <w:jc w:val="center"/>
              <w:rPr>
                <w:b/>
              </w:rPr>
            </w:pPr>
          </w:p>
        </w:tc>
        <w:tc>
          <w:tcPr>
            <w:tcW w:w="7114" w:type="dxa"/>
            <w:gridSpan w:val="4"/>
          </w:tcPr>
          <w:p w:rsidR="002F2B0E" w:rsidRPr="00A81315" w:rsidRDefault="002F2B0E" w:rsidP="002F2B0E">
            <w:pPr>
              <w:jc w:val="center"/>
              <w:rPr>
                <w:b/>
              </w:rPr>
            </w:pPr>
          </w:p>
        </w:tc>
        <w:tc>
          <w:tcPr>
            <w:tcW w:w="1843" w:type="dxa"/>
          </w:tcPr>
          <w:p w:rsidR="002F2B0E" w:rsidRPr="00A81315" w:rsidRDefault="002F2B0E" w:rsidP="002F2B0E">
            <w:pPr>
              <w:jc w:val="center"/>
              <w:rPr>
                <w:b/>
              </w:rPr>
            </w:pPr>
          </w:p>
        </w:tc>
      </w:tr>
      <w:tr w:rsidR="002F2B0E" w:rsidTr="002F2B0E">
        <w:trPr>
          <w:gridAfter w:val="1"/>
          <w:wAfter w:w="15" w:type="dxa"/>
          <w:trHeight w:val="3960"/>
        </w:trPr>
        <w:tc>
          <w:tcPr>
            <w:tcW w:w="3208" w:type="dxa"/>
            <w:vMerge/>
          </w:tcPr>
          <w:p w:rsidR="002F2B0E" w:rsidRDefault="002F2B0E" w:rsidP="002F2B0E"/>
        </w:tc>
        <w:tc>
          <w:tcPr>
            <w:tcW w:w="9214" w:type="dxa"/>
            <w:gridSpan w:val="6"/>
          </w:tcPr>
          <w:p w:rsidR="002F2B0E" w:rsidRPr="002F2B0E" w:rsidRDefault="002F2B0E" w:rsidP="002F2B0E">
            <w:pPr>
              <w:rPr>
                <w:i/>
              </w:rPr>
            </w:pPr>
            <w:r w:rsidRPr="002F2B0E">
              <w:rPr>
                <w:i/>
              </w:rPr>
              <w:t>Please summarise the experiences of unpaid work below:</w:t>
            </w:r>
          </w:p>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714CD1"/>
          <w:p w:rsidR="002F2B0E" w:rsidRPr="002F2B0E" w:rsidRDefault="002F2B0E" w:rsidP="002F2B0E">
            <w:pPr>
              <w:jc w:val="center"/>
            </w:pPr>
          </w:p>
        </w:tc>
        <w:tc>
          <w:tcPr>
            <w:tcW w:w="1843" w:type="dxa"/>
          </w:tcPr>
          <w:p w:rsidR="002F2B0E" w:rsidRPr="00A81315" w:rsidRDefault="002F2B0E" w:rsidP="002F2B0E">
            <w:pPr>
              <w:jc w:val="center"/>
              <w:rPr>
                <w:b/>
              </w:rPr>
            </w:pPr>
          </w:p>
        </w:tc>
      </w:tr>
      <w:tr w:rsidR="002F2B0E" w:rsidTr="002F2B0E">
        <w:trPr>
          <w:gridAfter w:val="1"/>
          <w:wAfter w:w="15" w:type="dxa"/>
          <w:trHeight w:val="699"/>
        </w:trPr>
        <w:tc>
          <w:tcPr>
            <w:tcW w:w="3208" w:type="dxa"/>
            <w:vMerge w:val="restart"/>
          </w:tcPr>
          <w:p w:rsidR="002F2B0E" w:rsidRPr="00006081" w:rsidRDefault="002F2B0E" w:rsidP="002F2B0E">
            <w:pPr>
              <w:rPr>
                <w:rFonts w:eastAsia="Times New Roman"/>
                <w:b/>
                <w:sz w:val="24"/>
                <w:szCs w:val="24"/>
              </w:rPr>
            </w:pPr>
            <w:r w:rsidRPr="00006081">
              <w:rPr>
                <w:rFonts w:eastAsia="Times New Roman"/>
                <w:b/>
                <w:sz w:val="24"/>
                <w:szCs w:val="24"/>
              </w:rPr>
              <w:t xml:space="preserve">Have you ever had probation supervision after being released from prison? </w:t>
            </w:r>
          </w:p>
          <w:p w:rsidR="002F2B0E" w:rsidRPr="00006081" w:rsidRDefault="002F2B0E" w:rsidP="002F2B0E">
            <w:pPr>
              <w:rPr>
                <w:rFonts w:eastAsia="Times New Roman"/>
                <w:b/>
                <w:sz w:val="24"/>
                <w:szCs w:val="24"/>
              </w:rPr>
            </w:pPr>
          </w:p>
          <w:p w:rsidR="002F2B0E" w:rsidRPr="00006081" w:rsidRDefault="002F2B0E" w:rsidP="002F2B0E">
            <w:pPr>
              <w:pStyle w:val="ListParagraph"/>
              <w:numPr>
                <w:ilvl w:val="1"/>
                <w:numId w:val="17"/>
              </w:numPr>
              <w:spacing w:after="240" w:line="252" w:lineRule="auto"/>
              <w:ind w:left="319"/>
              <w:rPr>
                <w:b/>
              </w:rPr>
            </w:pPr>
            <w:r w:rsidRPr="00006081">
              <w:rPr>
                <w:b/>
              </w:rPr>
              <w:t xml:space="preserve">If yes, can you tell us about anything which helped you in particular? </w:t>
            </w:r>
          </w:p>
          <w:p w:rsidR="002F2B0E" w:rsidRDefault="002F2B0E" w:rsidP="002F2B0E">
            <w:pPr>
              <w:ind w:left="314"/>
              <w:rPr>
                <w:b/>
              </w:rPr>
            </w:pPr>
            <w:r w:rsidRPr="00006081">
              <w:rPr>
                <w:b/>
              </w:rPr>
              <w:t>Is there anything that could have been done differently / better?</w:t>
            </w:r>
          </w:p>
          <w:p w:rsidR="002F2B0E" w:rsidRDefault="002F2B0E" w:rsidP="002F2B0E">
            <w:pPr>
              <w:ind w:left="314"/>
              <w:rPr>
                <w:b/>
              </w:rPr>
            </w:pPr>
          </w:p>
        </w:tc>
        <w:tc>
          <w:tcPr>
            <w:tcW w:w="9214" w:type="dxa"/>
            <w:gridSpan w:val="6"/>
            <w:vMerge w:val="restart"/>
          </w:tcPr>
          <w:p w:rsidR="00714CD1" w:rsidRDefault="002F2B0E" w:rsidP="002F2B0E">
            <w:pPr>
              <w:rPr>
                <w:i/>
              </w:rPr>
            </w:pPr>
            <w:r>
              <w:rPr>
                <w:i/>
              </w:rPr>
              <w:t>Examples -  a visit from my probation officer (responsible officer)</w:t>
            </w:r>
            <w:r w:rsidRPr="00F744FA">
              <w:rPr>
                <w:i/>
              </w:rPr>
              <w:t xml:space="preserve"> before I left prison</w:t>
            </w:r>
            <w:r>
              <w:rPr>
                <w:i/>
              </w:rPr>
              <w:t xml:space="preserve">, support from a volunteer, </w:t>
            </w:r>
            <w:r w:rsidRPr="00F744FA">
              <w:rPr>
                <w:i/>
              </w:rPr>
              <w:t>continuing my training/treatment</w:t>
            </w:r>
            <w:r>
              <w:rPr>
                <w:i/>
              </w:rPr>
              <w:t xml:space="preserve"> in the community, support from another organisation (please provide details)</w:t>
            </w:r>
          </w:p>
          <w:p w:rsidR="002F2B0E" w:rsidRPr="00714CD1" w:rsidRDefault="00714CD1" w:rsidP="00714CD1">
            <w:pPr>
              <w:tabs>
                <w:tab w:val="left" w:pos="2415"/>
              </w:tabs>
              <w:rPr>
                <w:i/>
              </w:rPr>
            </w:pPr>
            <w:r w:rsidRPr="00714CD1">
              <w:rPr>
                <w:i/>
              </w:rPr>
              <w:tab/>
            </w:r>
          </w:p>
          <w:p w:rsidR="00714CD1" w:rsidRPr="00714CD1" w:rsidRDefault="00714CD1" w:rsidP="00714CD1">
            <w:pPr>
              <w:tabs>
                <w:tab w:val="left" w:pos="2415"/>
              </w:tabs>
            </w:pPr>
          </w:p>
        </w:tc>
        <w:tc>
          <w:tcPr>
            <w:tcW w:w="1843" w:type="dxa"/>
            <w:shd w:val="clear" w:color="auto" w:fill="D9D9D9" w:themeFill="background1" w:themeFillShade="D9"/>
          </w:tcPr>
          <w:p w:rsidR="002F2B0E" w:rsidRPr="004E34D0" w:rsidRDefault="002F2B0E" w:rsidP="002F2B0E">
            <w:pPr>
              <w:jc w:val="center"/>
              <w:rPr>
                <w:b/>
              </w:rPr>
            </w:pPr>
            <w:r w:rsidRPr="004E34D0">
              <w:rPr>
                <w:b/>
              </w:rPr>
              <w:t>Number of times identified</w:t>
            </w:r>
          </w:p>
        </w:tc>
      </w:tr>
      <w:tr w:rsidR="002F2B0E" w:rsidTr="002F2B0E">
        <w:trPr>
          <w:gridAfter w:val="1"/>
          <w:wAfter w:w="15" w:type="dxa"/>
          <w:trHeight w:val="2992"/>
        </w:trPr>
        <w:tc>
          <w:tcPr>
            <w:tcW w:w="3208" w:type="dxa"/>
            <w:vMerge/>
          </w:tcPr>
          <w:p w:rsidR="002F2B0E" w:rsidRPr="00006081" w:rsidRDefault="002F2B0E" w:rsidP="002F2B0E">
            <w:pPr>
              <w:rPr>
                <w:rFonts w:eastAsia="Times New Roman"/>
                <w:sz w:val="24"/>
                <w:szCs w:val="24"/>
              </w:rPr>
            </w:pPr>
          </w:p>
        </w:tc>
        <w:tc>
          <w:tcPr>
            <w:tcW w:w="9214" w:type="dxa"/>
            <w:gridSpan w:val="6"/>
            <w:vMerge/>
          </w:tcPr>
          <w:p w:rsidR="002F2B0E" w:rsidRDefault="002F2B0E" w:rsidP="002F2B0E">
            <w:pPr>
              <w:rPr>
                <w:i/>
              </w:rPr>
            </w:pPr>
          </w:p>
        </w:tc>
        <w:tc>
          <w:tcPr>
            <w:tcW w:w="1843" w:type="dxa"/>
          </w:tcPr>
          <w:p w:rsidR="002F2B0E" w:rsidRDefault="002F2B0E" w:rsidP="002F2B0E"/>
        </w:tc>
      </w:tr>
      <w:tr w:rsidR="002F2B0E" w:rsidTr="002F2B0E">
        <w:trPr>
          <w:gridAfter w:val="1"/>
          <w:wAfter w:w="15" w:type="dxa"/>
          <w:trHeight w:val="568"/>
        </w:trPr>
        <w:tc>
          <w:tcPr>
            <w:tcW w:w="3208" w:type="dxa"/>
            <w:vMerge w:val="restart"/>
          </w:tcPr>
          <w:p w:rsidR="002F2B0E" w:rsidRPr="00006081" w:rsidRDefault="002F2B0E" w:rsidP="002F2B0E">
            <w:pPr>
              <w:rPr>
                <w:rFonts w:eastAsia="Times New Roman"/>
                <w:b/>
                <w:sz w:val="24"/>
                <w:szCs w:val="24"/>
              </w:rPr>
            </w:pPr>
            <w:r w:rsidRPr="00006081">
              <w:rPr>
                <w:rFonts w:eastAsia="Times New Roman"/>
                <w:b/>
                <w:sz w:val="24"/>
                <w:szCs w:val="24"/>
              </w:rPr>
              <w:t xml:space="preserve">Is there anything that you needed </w:t>
            </w:r>
            <w:proofErr w:type="gramStart"/>
            <w:r w:rsidRPr="00006081">
              <w:rPr>
                <w:rFonts w:eastAsia="Times New Roman"/>
                <w:b/>
                <w:sz w:val="24"/>
                <w:szCs w:val="24"/>
              </w:rPr>
              <w:t>particular help</w:t>
            </w:r>
            <w:proofErr w:type="gramEnd"/>
            <w:r w:rsidRPr="00006081">
              <w:rPr>
                <w:rFonts w:eastAsia="Times New Roman"/>
                <w:b/>
                <w:sz w:val="24"/>
                <w:szCs w:val="24"/>
              </w:rPr>
              <w:t xml:space="preserve"> with, which you have not already mentioned? </w:t>
            </w:r>
          </w:p>
          <w:p w:rsidR="002F2B0E" w:rsidRPr="00006081" w:rsidRDefault="002F2B0E" w:rsidP="002F2B0E">
            <w:pPr>
              <w:rPr>
                <w:rFonts w:eastAsia="Times New Roman"/>
                <w:b/>
                <w:sz w:val="24"/>
                <w:szCs w:val="24"/>
              </w:rPr>
            </w:pPr>
          </w:p>
          <w:p w:rsidR="002F2B0E" w:rsidRDefault="002F2B0E" w:rsidP="002F2B0E">
            <w:pPr>
              <w:rPr>
                <w:rFonts w:eastAsia="Times New Roman"/>
                <w:b/>
                <w:sz w:val="24"/>
                <w:szCs w:val="24"/>
              </w:rPr>
            </w:pPr>
            <w:r w:rsidRPr="00006081">
              <w:rPr>
                <w:b/>
              </w:rPr>
              <w:t xml:space="preserve">If yes, did </w:t>
            </w:r>
            <w:r w:rsidR="00F93D83">
              <w:rPr>
                <w:b/>
              </w:rPr>
              <w:t xml:space="preserve">the prison or </w:t>
            </w:r>
            <w:r w:rsidRPr="00006081">
              <w:rPr>
                <w:b/>
              </w:rPr>
              <w:t xml:space="preserve">probation </w:t>
            </w:r>
            <w:r w:rsidR="007E238F">
              <w:rPr>
                <w:b/>
              </w:rPr>
              <w:t xml:space="preserve">service </w:t>
            </w:r>
            <w:r w:rsidRPr="00006081">
              <w:rPr>
                <w:b/>
              </w:rPr>
              <w:t>help identify the issues and support you with it?</w:t>
            </w:r>
          </w:p>
        </w:tc>
        <w:tc>
          <w:tcPr>
            <w:tcW w:w="9214" w:type="dxa"/>
            <w:gridSpan w:val="6"/>
            <w:vMerge w:val="restart"/>
          </w:tcPr>
          <w:p w:rsidR="002F2B0E" w:rsidRDefault="002F2B0E" w:rsidP="002F2B0E">
            <w:pPr>
              <w:spacing w:after="240" w:line="252" w:lineRule="auto"/>
              <w:rPr>
                <w:i/>
              </w:rPr>
            </w:pPr>
            <w:r>
              <w:rPr>
                <w:i/>
              </w:rPr>
              <w:t xml:space="preserve">Examples </w:t>
            </w:r>
            <w:r w:rsidR="00714CD1">
              <w:rPr>
                <w:i/>
              </w:rPr>
              <w:t xml:space="preserve">– </w:t>
            </w:r>
            <w:r w:rsidRPr="008B2CBE">
              <w:rPr>
                <w:i/>
              </w:rPr>
              <w:t>as a female offender</w:t>
            </w:r>
            <w:r>
              <w:rPr>
                <w:i/>
              </w:rPr>
              <w:t>, as a member of a Black, Asian, or Minority Ethnic community (BAME),</w:t>
            </w:r>
            <w:r w:rsidR="00714CD1">
              <w:rPr>
                <w:i/>
              </w:rPr>
              <w:t xml:space="preserve"> or because of</w:t>
            </w:r>
            <w:r>
              <w:rPr>
                <w:i/>
              </w:rPr>
              <w:t xml:space="preserve"> </w:t>
            </w:r>
            <w:r w:rsidRPr="008B2CBE">
              <w:rPr>
                <w:i/>
              </w:rPr>
              <w:t>any</w:t>
            </w:r>
            <w:r w:rsidR="00714CD1">
              <w:rPr>
                <w:i/>
              </w:rPr>
              <w:t xml:space="preserve"> specific needs, such as health</w:t>
            </w:r>
            <w:r>
              <w:rPr>
                <w:i/>
              </w:rPr>
              <w:t>,</w:t>
            </w:r>
            <w:r w:rsidRPr="008B2CBE">
              <w:rPr>
                <w:i/>
              </w:rPr>
              <w:t xml:space="preserve"> </w:t>
            </w:r>
            <w:r w:rsidR="00714CD1">
              <w:rPr>
                <w:i/>
              </w:rPr>
              <w:t>help</w:t>
            </w:r>
            <w:r w:rsidRPr="008B2CBE">
              <w:rPr>
                <w:i/>
              </w:rPr>
              <w:t xml:space="preserve"> find</w:t>
            </w:r>
            <w:r w:rsidR="00714CD1">
              <w:rPr>
                <w:i/>
              </w:rPr>
              <w:t>ing</w:t>
            </w:r>
            <w:r w:rsidRPr="008B2CBE">
              <w:rPr>
                <w:i/>
              </w:rPr>
              <w:t xml:space="preserve"> and keep a home</w:t>
            </w:r>
            <w:r w:rsidR="00714CD1">
              <w:rPr>
                <w:i/>
              </w:rPr>
              <w:t>, help getting a job.</w:t>
            </w:r>
            <w:r w:rsidRPr="008B2CBE">
              <w:rPr>
                <w:i/>
              </w:rPr>
              <w:t xml:space="preserve"> </w:t>
            </w:r>
          </w:p>
          <w:p w:rsidR="00714CD1" w:rsidRPr="00714CD1" w:rsidRDefault="00714CD1" w:rsidP="002F2B0E">
            <w:pPr>
              <w:spacing w:after="240" w:line="252" w:lineRule="auto"/>
            </w:pPr>
          </w:p>
        </w:tc>
        <w:tc>
          <w:tcPr>
            <w:tcW w:w="1843" w:type="dxa"/>
            <w:shd w:val="clear" w:color="auto" w:fill="D9D9D9" w:themeFill="background1" w:themeFillShade="D9"/>
          </w:tcPr>
          <w:p w:rsidR="002F2B0E" w:rsidRPr="004E34D0" w:rsidRDefault="002F2B0E" w:rsidP="002F2B0E">
            <w:pPr>
              <w:jc w:val="center"/>
              <w:rPr>
                <w:b/>
              </w:rPr>
            </w:pPr>
            <w:r w:rsidRPr="004E34D0">
              <w:rPr>
                <w:b/>
              </w:rPr>
              <w:t>Number of times identified</w:t>
            </w:r>
          </w:p>
        </w:tc>
      </w:tr>
      <w:tr w:rsidR="002F2B0E" w:rsidTr="002F2B0E">
        <w:trPr>
          <w:gridAfter w:val="1"/>
          <w:wAfter w:w="15" w:type="dxa"/>
          <w:trHeight w:val="2029"/>
        </w:trPr>
        <w:tc>
          <w:tcPr>
            <w:tcW w:w="3208" w:type="dxa"/>
            <w:vMerge/>
          </w:tcPr>
          <w:p w:rsidR="002F2B0E" w:rsidRPr="00006081" w:rsidRDefault="002F2B0E" w:rsidP="002F2B0E">
            <w:pPr>
              <w:rPr>
                <w:rFonts w:eastAsia="Times New Roman"/>
                <w:sz w:val="24"/>
                <w:szCs w:val="24"/>
              </w:rPr>
            </w:pPr>
          </w:p>
        </w:tc>
        <w:tc>
          <w:tcPr>
            <w:tcW w:w="9214" w:type="dxa"/>
            <w:gridSpan w:val="6"/>
            <w:vMerge/>
          </w:tcPr>
          <w:p w:rsidR="002F2B0E" w:rsidRDefault="002F2B0E" w:rsidP="002F2B0E">
            <w:pPr>
              <w:spacing w:after="240" w:line="252" w:lineRule="auto"/>
              <w:rPr>
                <w:i/>
              </w:rPr>
            </w:pPr>
          </w:p>
        </w:tc>
        <w:tc>
          <w:tcPr>
            <w:tcW w:w="1843" w:type="dxa"/>
          </w:tcPr>
          <w:p w:rsidR="002F2B0E" w:rsidRDefault="002F2B0E" w:rsidP="002F2B0E"/>
        </w:tc>
      </w:tr>
    </w:tbl>
    <w:p w:rsidR="004E34D0" w:rsidRDefault="004E34D0" w:rsidP="007A0814">
      <w:pPr>
        <w:spacing w:after="160" w:line="259" w:lineRule="auto"/>
        <w:rPr>
          <w:b/>
          <w:sz w:val="28"/>
          <w:szCs w:val="28"/>
        </w:rPr>
      </w:pPr>
    </w:p>
    <w:p w:rsidR="00244C4D" w:rsidRPr="00E42FFD" w:rsidRDefault="00E42FFD" w:rsidP="007A0814">
      <w:pPr>
        <w:spacing w:after="160" w:line="259" w:lineRule="auto"/>
        <w:rPr>
          <w:b/>
          <w:sz w:val="28"/>
          <w:szCs w:val="28"/>
        </w:rPr>
        <w:sectPr w:rsidR="00244C4D" w:rsidRPr="00E42FFD" w:rsidSect="00643E9A">
          <w:headerReference w:type="default" r:id="rId15"/>
          <w:pgSz w:w="16838" w:h="11906" w:orient="landscape"/>
          <w:pgMar w:top="1440" w:right="1440" w:bottom="1440" w:left="1440" w:header="709" w:footer="709" w:gutter="0"/>
          <w:cols w:space="708"/>
          <w:docGrid w:linePitch="360"/>
        </w:sectPr>
      </w:pPr>
      <w:r w:rsidRPr="00E42FFD">
        <w:rPr>
          <w:b/>
          <w:sz w:val="28"/>
          <w:szCs w:val="28"/>
        </w:rPr>
        <w:t>T</w:t>
      </w:r>
      <w:r w:rsidR="007A0814" w:rsidRPr="00E42FFD">
        <w:rPr>
          <w:b/>
          <w:sz w:val="28"/>
          <w:szCs w:val="28"/>
        </w:rPr>
        <w:t>hank you</w:t>
      </w:r>
      <w:r w:rsidR="004E34D0">
        <w:rPr>
          <w:b/>
          <w:sz w:val="28"/>
          <w:szCs w:val="28"/>
        </w:rPr>
        <w:t xml:space="preserve"> - </w:t>
      </w:r>
      <w:r w:rsidR="007A0814" w:rsidRPr="00E42FFD">
        <w:rPr>
          <w:b/>
          <w:sz w:val="28"/>
          <w:szCs w:val="28"/>
        </w:rPr>
        <w:t>Please return this to Ruth Walters (</w:t>
      </w:r>
      <w:hyperlink r:id="rId16" w:history="1">
        <w:r w:rsidR="007A0814" w:rsidRPr="00E42FFD">
          <w:rPr>
            <w:rStyle w:val="Hyperlink"/>
            <w:sz w:val="28"/>
            <w:szCs w:val="28"/>
          </w:rPr>
          <w:t>ruth.walters@justice.gov.uk</w:t>
        </w:r>
      </w:hyperlink>
      <w:r w:rsidR="007A0814" w:rsidRPr="00E42FFD">
        <w:rPr>
          <w:b/>
          <w:sz w:val="28"/>
          <w:szCs w:val="28"/>
        </w:rPr>
        <w:t>) by 21</w:t>
      </w:r>
      <w:r w:rsidR="007A0814" w:rsidRPr="00E42FFD">
        <w:rPr>
          <w:b/>
          <w:sz w:val="28"/>
          <w:szCs w:val="28"/>
          <w:vertAlign w:val="superscript"/>
        </w:rPr>
        <w:t>st</w:t>
      </w:r>
      <w:r w:rsidR="007A0814" w:rsidRPr="00E42FFD">
        <w:rPr>
          <w:b/>
          <w:sz w:val="28"/>
          <w:szCs w:val="28"/>
        </w:rPr>
        <w:t xml:space="preserve"> September 2018</w:t>
      </w:r>
    </w:p>
    <w:p w:rsidR="00412987" w:rsidRPr="005C115B" w:rsidRDefault="00412987" w:rsidP="00412987">
      <w:pPr>
        <w:rPr>
          <w:rFonts w:eastAsia="Times New Roman"/>
          <w:b/>
          <w:sz w:val="32"/>
          <w:szCs w:val="32"/>
        </w:rPr>
      </w:pPr>
      <w:r w:rsidRPr="005C115B">
        <w:rPr>
          <w:rFonts w:eastAsia="Times New Roman"/>
          <w:b/>
          <w:sz w:val="32"/>
          <w:szCs w:val="32"/>
        </w:rPr>
        <w:t>Appendix 2:</w:t>
      </w:r>
    </w:p>
    <w:p w:rsidR="00412987" w:rsidRPr="005C115B" w:rsidRDefault="00412987" w:rsidP="00412987">
      <w:pPr>
        <w:rPr>
          <w:rFonts w:eastAsia="Times New Roman"/>
          <w:sz w:val="32"/>
          <w:szCs w:val="32"/>
        </w:rPr>
      </w:pPr>
    </w:p>
    <w:p w:rsidR="00412987" w:rsidRPr="005C115B" w:rsidRDefault="00412987" w:rsidP="00412987">
      <w:pPr>
        <w:rPr>
          <w:rFonts w:eastAsia="Times New Roman"/>
          <w:b/>
          <w:sz w:val="32"/>
          <w:szCs w:val="32"/>
        </w:rPr>
      </w:pPr>
      <w:r w:rsidRPr="005C115B">
        <w:rPr>
          <w:rFonts w:eastAsia="Times New Roman"/>
          <w:b/>
          <w:sz w:val="32"/>
          <w:szCs w:val="32"/>
        </w:rPr>
        <w:t xml:space="preserve">Strengthening probation, building confidence:  Full list of questions </w:t>
      </w:r>
    </w:p>
    <w:p w:rsidR="00412987" w:rsidRPr="005C115B" w:rsidRDefault="00412987" w:rsidP="00412987">
      <w:pPr>
        <w:rPr>
          <w:rFonts w:eastAsia="Times New Roman"/>
          <w:sz w:val="32"/>
          <w:szCs w:val="32"/>
        </w:rPr>
      </w:pP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w:t>
      </w:r>
      <w:r w:rsidRPr="00412987">
        <w:rPr>
          <w:rFonts w:eastAsia="Times New Roman"/>
          <w:sz w:val="24"/>
          <w:szCs w:val="24"/>
        </w:rPr>
        <w:t xml:space="preserve"> What steps could we take to improve the continuity of supervision throughout an offender’s sentence?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2:</w:t>
      </w:r>
      <w:r w:rsidRPr="00412987">
        <w:rPr>
          <w:rFonts w:eastAsia="Times New Roman"/>
          <w:sz w:val="24"/>
          <w:szCs w:val="24"/>
        </w:rPr>
        <w:t xml:space="preserve"> What frequency of contact between offenders and offender managers is most effective to promote purposeful engagement? How should this vary during a period of supervision, and in which circumstances are alternatives to face-to-face meetings appropriate? Do you have evidence to support your views?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3:</w:t>
      </w:r>
      <w:r w:rsidRPr="00412987">
        <w:rPr>
          <w:rFonts w:eastAsia="Times New Roman"/>
          <w:sz w:val="24"/>
          <w:szCs w:val="24"/>
        </w:rPr>
        <w:t xml:space="preserve"> How can we promote unpaid work schemes which both make reparation to communities and equip offenders with employment-related skills and experience?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 xml:space="preserve">Question 4: </w:t>
      </w:r>
      <w:r w:rsidRPr="00412987">
        <w:rPr>
          <w:rFonts w:eastAsia="Times New Roman"/>
          <w:sz w:val="24"/>
          <w:szCs w:val="24"/>
        </w:rPr>
        <w:t xml:space="preserve">What changes should we make to post-sentence supervision arrangements to make them more proportionate and improve rehabilitative outcomes? (You may wish to refer to your answer to question 2.)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5:</w:t>
      </w:r>
      <w:r w:rsidRPr="00412987">
        <w:rPr>
          <w:rFonts w:eastAsia="Times New Roman"/>
          <w:sz w:val="24"/>
          <w:szCs w:val="24"/>
        </w:rPr>
        <w:t xml:space="preserve"> What further steps could we take to improve the effectiveness of pre-sentence advice and ensure it contains information on probation providers’ services?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6:</w:t>
      </w:r>
      <w:r w:rsidRPr="00412987">
        <w:rPr>
          <w:rFonts w:eastAsia="Times New Roman"/>
          <w:sz w:val="24"/>
          <w:szCs w:val="24"/>
        </w:rPr>
        <w:t xml:space="preserve"> What steps could we take to improve engagement between courts and CRCs?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7:</w:t>
      </w:r>
      <w:r w:rsidRPr="00412987">
        <w:rPr>
          <w:rFonts w:eastAsia="Times New Roman"/>
          <w:sz w:val="24"/>
          <w:szCs w:val="24"/>
        </w:rPr>
        <w:t xml:space="preserve"> How else might we strengthen confidence in community sentences?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8:</w:t>
      </w:r>
      <w:r w:rsidRPr="00412987">
        <w:rPr>
          <w:rFonts w:eastAsia="Times New Roman"/>
          <w:sz w:val="24"/>
          <w:szCs w:val="24"/>
        </w:rPr>
        <w:t xml:space="preserve"> How can we ensure that the </w:t>
      </w:r>
      <w:proofErr w:type="gramStart"/>
      <w:r w:rsidRPr="00412987">
        <w:rPr>
          <w:rFonts w:eastAsia="Times New Roman"/>
          <w:sz w:val="24"/>
          <w:szCs w:val="24"/>
        </w:rPr>
        <w:t>particular needs</w:t>
      </w:r>
      <w:proofErr w:type="gramEnd"/>
      <w:r w:rsidRPr="00412987">
        <w:rPr>
          <w:rFonts w:eastAsia="Times New Roman"/>
          <w:sz w:val="24"/>
          <w:szCs w:val="24"/>
        </w:rPr>
        <w:t xml:space="preserve"> and vulnerabilities of different cohorts of offenders are better met by probation? Do you have evidence to support your proposals?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9:</w:t>
      </w:r>
      <w:r w:rsidRPr="00412987">
        <w:rPr>
          <w:rFonts w:eastAsia="Times New Roman"/>
          <w:sz w:val="24"/>
          <w:szCs w:val="24"/>
        </w:rPr>
        <w:t xml:space="preserve"> How could future resettlement services better meets the needs of offenders serving short custodial sentences?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10:</w:t>
      </w:r>
      <w:r w:rsidRPr="00412987">
        <w:rPr>
          <w:rFonts w:eastAsia="Times New Roman"/>
          <w:sz w:val="24"/>
          <w:szCs w:val="24"/>
        </w:rPr>
        <w:t xml:space="preserve"> Which skills, training or competencies do you think are essential for responsible officers authorised to deliver probation services, and how do you think these differ depending on the types of </w:t>
      </w:r>
      <w:proofErr w:type="gramStart"/>
      <w:r w:rsidRPr="00412987">
        <w:rPr>
          <w:rFonts w:eastAsia="Times New Roman"/>
          <w:sz w:val="24"/>
          <w:szCs w:val="24"/>
        </w:rPr>
        <w:t>offenders</w:t>
      </w:r>
      <w:proofErr w:type="gramEnd"/>
      <w:r w:rsidRPr="00412987">
        <w:rPr>
          <w:rFonts w:eastAsia="Times New Roman"/>
          <w:sz w:val="24"/>
          <w:szCs w:val="24"/>
        </w:rPr>
        <w:t xml:space="preserve"> staff are working with?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11:</w:t>
      </w:r>
      <w:r w:rsidRPr="00412987">
        <w:rPr>
          <w:rFonts w:eastAsia="Times New Roman"/>
          <w:sz w:val="24"/>
          <w:szCs w:val="24"/>
        </w:rPr>
        <w:t xml:space="preserve"> How would you see a national professional register operating across all providers – both public and private sector, and including agency staff – and what information should it capture?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12:</w:t>
      </w:r>
      <w:r w:rsidRPr="00412987">
        <w:rPr>
          <w:rFonts w:eastAsia="Times New Roman"/>
          <w:sz w:val="24"/>
          <w:szCs w:val="24"/>
        </w:rPr>
        <w:t xml:space="preserve"> Do you agree that changes to the structure and leadership of probation areas are sufficient to achieve integration across all providers of probation services? 40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13:</w:t>
      </w:r>
      <w:r w:rsidRPr="00412987">
        <w:rPr>
          <w:rFonts w:eastAsia="Times New Roman"/>
          <w:sz w:val="24"/>
          <w:szCs w:val="24"/>
        </w:rPr>
        <w:t xml:space="preserve"> How can probation providers effectively secure access to the range of rehabilitation services they require for offenders, and how can key local partners contribute to achieving this?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14:</w:t>
      </w:r>
      <w:r w:rsidRPr="00412987">
        <w:rPr>
          <w:rFonts w:eastAsia="Times New Roman"/>
          <w:sz w:val="24"/>
          <w:szCs w:val="24"/>
        </w:rPr>
        <w:t xml:space="preserve"> How can we better engage voluntary sector providers in the design and delivery of rehabilitation and resettlement services for offenders in the community?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15:</w:t>
      </w:r>
      <w:r w:rsidRPr="00412987">
        <w:rPr>
          <w:rFonts w:eastAsia="Times New Roman"/>
          <w:sz w:val="24"/>
          <w:szCs w:val="24"/>
        </w:rPr>
        <w:t xml:space="preserve"> How can we support greater engagement between PCCs and probation providers, including increased co-commissioning of services? </w:t>
      </w:r>
    </w:p>
    <w:p w:rsidR="007A0814" w:rsidRPr="00412987" w:rsidRDefault="007A0814" w:rsidP="00605513">
      <w:pPr>
        <w:spacing w:before="240" w:after="240"/>
        <w:rPr>
          <w:rFonts w:eastAsia="Times New Roman"/>
          <w:sz w:val="24"/>
          <w:szCs w:val="24"/>
        </w:rPr>
      </w:pPr>
      <w:r w:rsidRPr="009B504D">
        <w:rPr>
          <w:rFonts w:eastAsia="Times New Roman"/>
          <w:b/>
          <w:sz w:val="24"/>
          <w:szCs w:val="24"/>
        </w:rPr>
        <w:t>Question 16:</w:t>
      </w:r>
      <w:r w:rsidRPr="00412987">
        <w:rPr>
          <w:rFonts w:eastAsia="Times New Roman"/>
          <w:sz w:val="24"/>
          <w:szCs w:val="24"/>
        </w:rPr>
        <w:t xml:space="preserve"> How can we ensure that arrangements for commissioning rehabilitation and resettlement services in Wales involve key partners, complement existing arrangements and reflect providers’ skills and capabilities? </w:t>
      </w:r>
    </w:p>
    <w:p w:rsidR="005E3D59" w:rsidRDefault="007A0814" w:rsidP="00605513">
      <w:pPr>
        <w:spacing w:before="240" w:after="240"/>
        <w:rPr>
          <w:rFonts w:eastAsia="Times New Roman"/>
          <w:sz w:val="24"/>
          <w:szCs w:val="24"/>
        </w:rPr>
      </w:pPr>
      <w:r w:rsidRPr="009B504D">
        <w:rPr>
          <w:rFonts w:eastAsia="Times New Roman"/>
          <w:b/>
          <w:sz w:val="24"/>
          <w:szCs w:val="24"/>
        </w:rPr>
        <w:t>Question 17:</w:t>
      </w:r>
      <w:r w:rsidRPr="00412987">
        <w:rPr>
          <w:rFonts w:eastAsia="Times New Roman"/>
          <w:sz w:val="24"/>
          <w:szCs w:val="24"/>
        </w:rPr>
        <w:t xml:space="preserve"> What should our key measures of success be for probation providers, and how can we effectively encourage the right focus on those outcomes a</w:t>
      </w:r>
      <w:r w:rsidR="005C115B">
        <w:rPr>
          <w:rFonts w:eastAsia="Times New Roman"/>
          <w:sz w:val="24"/>
          <w:szCs w:val="24"/>
        </w:rPr>
        <w:t xml:space="preserve">nd on the quality of services? </w:t>
      </w:r>
    </w:p>
    <w:p w:rsidR="005C115B" w:rsidRPr="00412987" w:rsidRDefault="005C115B" w:rsidP="005C115B">
      <w:pPr>
        <w:spacing w:before="120" w:after="120"/>
        <w:rPr>
          <w:rFonts w:eastAsia="Times New Roman"/>
          <w:sz w:val="24"/>
          <w:szCs w:val="24"/>
        </w:rPr>
      </w:pPr>
    </w:p>
    <w:p w:rsidR="00412987" w:rsidRPr="00412987" w:rsidRDefault="00490B97" w:rsidP="005C115B">
      <w:pPr>
        <w:spacing w:before="120" w:after="120"/>
        <w:rPr>
          <w:rFonts w:eastAsia="Times New Roman"/>
          <w:i/>
          <w:sz w:val="24"/>
          <w:szCs w:val="24"/>
        </w:rPr>
      </w:pPr>
      <w:r>
        <w:rPr>
          <w:rFonts w:eastAsia="Times New Roman"/>
          <w:i/>
          <w:sz w:val="24"/>
          <w:szCs w:val="24"/>
        </w:rPr>
        <w:t>P</w:t>
      </w:r>
      <w:r w:rsidR="00412987" w:rsidRPr="00412987">
        <w:rPr>
          <w:rFonts w:eastAsia="Times New Roman"/>
          <w:i/>
          <w:sz w:val="24"/>
          <w:szCs w:val="24"/>
        </w:rPr>
        <w:t xml:space="preserve">aper copies of </w:t>
      </w:r>
      <w:r>
        <w:rPr>
          <w:rFonts w:eastAsia="Times New Roman"/>
          <w:i/>
          <w:sz w:val="24"/>
          <w:szCs w:val="24"/>
        </w:rPr>
        <w:t>the</w:t>
      </w:r>
      <w:r w:rsidRPr="00412987">
        <w:rPr>
          <w:rFonts w:eastAsia="Times New Roman"/>
          <w:i/>
          <w:sz w:val="24"/>
          <w:szCs w:val="24"/>
        </w:rPr>
        <w:t xml:space="preserve"> </w:t>
      </w:r>
      <w:r w:rsidR="0094354E">
        <w:rPr>
          <w:rFonts w:eastAsia="Times New Roman"/>
          <w:i/>
          <w:sz w:val="24"/>
          <w:szCs w:val="24"/>
        </w:rPr>
        <w:t xml:space="preserve">full </w:t>
      </w:r>
      <w:r w:rsidR="00412987" w:rsidRPr="00412987">
        <w:rPr>
          <w:rFonts w:eastAsia="Times New Roman"/>
          <w:i/>
          <w:sz w:val="24"/>
          <w:szCs w:val="24"/>
        </w:rPr>
        <w:t xml:space="preserve">consultation </w:t>
      </w:r>
      <w:r w:rsidR="0094354E">
        <w:rPr>
          <w:rFonts w:eastAsia="Times New Roman"/>
          <w:i/>
          <w:sz w:val="24"/>
          <w:szCs w:val="24"/>
        </w:rPr>
        <w:t xml:space="preserve">document </w:t>
      </w:r>
      <w:r w:rsidR="00412987" w:rsidRPr="00412987">
        <w:rPr>
          <w:rFonts w:eastAsia="Times New Roman"/>
          <w:i/>
          <w:sz w:val="24"/>
          <w:szCs w:val="24"/>
        </w:rPr>
        <w:t>can be obtained from</w:t>
      </w:r>
      <w:r w:rsidR="005C115B" w:rsidRPr="005C115B">
        <w:rPr>
          <w:rFonts w:eastAsia="Times New Roman"/>
          <w:i/>
          <w:sz w:val="24"/>
          <w:szCs w:val="24"/>
        </w:rPr>
        <w:t xml:space="preserve">: </w:t>
      </w:r>
      <w:r w:rsidR="00412987" w:rsidRPr="00412987">
        <w:rPr>
          <w:rFonts w:eastAsia="Times New Roman"/>
          <w:i/>
          <w:sz w:val="24"/>
          <w:szCs w:val="24"/>
        </w:rPr>
        <w:t xml:space="preserve"> </w:t>
      </w:r>
      <w:r w:rsidR="005C115B" w:rsidRPr="005C115B">
        <w:rPr>
          <w:i/>
        </w:rPr>
        <w:t>Probation Programme Ministry of Justice Post point 7.55, Tower</w:t>
      </w:r>
      <w:r>
        <w:rPr>
          <w:i/>
        </w:rPr>
        <w:t>,</w:t>
      </w:r>
      <w:r w:rsidR="005C115B" w:rsidRPr="005C115B">
        <w:rPr>
          <w:i/>
        </w:rPr>
        <w:t xml:space="preserve"> 102 Petty Fr</w:t>
      </w:r>
      <w:r w:rsidR="005C115B" w:rsidRPr="009B504D">
        <w:rPr>
          <w:i/>
        </w:rPr>
        <w:t>ance</w:t>
      </w:r>
      <w:r w:rsidR="00605513" w:rsidRPr="009B504D">
        <w:rPr>
          <w:i/>
        </w:rPr>
        <w:t>,</w:t>
      </w:r>
      <w:r w:rsidR="005C115B" w:rsidRPr="009B504D">
        <w:rPr>
          <w:i/>
        </w:rPr>
        <w:t xml:space="preserve"> London SW1H 9A, </w:t>
      </w:r>
      <w:r w:rsidR="00412987" w:rsidRPr="009B504D">
        <w:rPr>
          <w:rFonts w:eastAsia="Times New Roman"/>
          <w:i/>
          <w:sz w:val="24"/>
          <w:szCs w:val="24"/>
        </w:rPr>
        <w:t xml:space="preserve">and it is also available on-line at </w:t>
      </w:r>
      <w:hyperlink r:id="rId17" w:history="1">
        <w:r w:rsidR="009B504D" w:rsidRPr="009B504D">
          <w:rPr>
            <w:rStyle w:val="Hyperlink"/>
            <w:rFonts w:eastAsia="Times New Roman"/>
            <w:i/>
            <w:sz w:val="24"/>
            <w:szCs w:val="24"/>
          </w:rPr>
          <w:t>https://consult.justice.gov.uk/</w:t>
        </w:r>
      </w:hyperlink>
      <w:r w:rsidR="00412987" w:rsidRPr="009B504D">
        <w:rPr>
          <w:rFonts w:eastAsia="Times New Roman"/>
          <w:sz w:val="24"/>
          <w:szCs w:val="24"/>
        </w:rPr>
        <w:t>.</w:t>
      </w:r>
      <w:r w:rsidR="00412987" w:rsidRPr="00412987">
        <w:rPr>
          <w:rFonts w:eastAsia="Times New Roman"/>
          <w:i/>
          <w:sz w:val="24"/>
          <w:szCs w:val="24"/>
        </w:rPr>
        <w:t xml:space="preserve"> </w:t>
      </w:r>
    </w:p>
    <w:p w:rsidR="005C115B" w:rsidRPr="005C115B" w:rsidRDefault="005C115B" w:rsidP="005C115B">
      <w:pPr>
        <w:spacing w:before="120" w:after="120"/>
        <w:rPr>
          <w:rFonts w:eastAsia="Times New Roman"/>
          <w:i/>
          <w:sz w:val="24"/>
          <w:szCs w:val="24"/>
        </w:rPr>
      </w:pPr>
    </w:p>
    <w:p w:rsidR="005E3D59" w:rsidRPr="005C115B" w:rsidRDefault="00412987" w:rsidP="005C115B">
      <w:pPr>
        <w:spacing w:before="120" w:after="120"/>
        <w:rPr>
          <w:rFonts w:eastAsia="Times New Roman"/>
          <w:i/>
          <w:sz w:val="24"/>
          <w:szCs w:val="24"/>
        </w:rPr>
      </w:pPr>
      <w:r w:rsidRPr="005C115B">
        <w:rPr>
          <w:rFonts w:eastAsia="Times New Roman"/>
          <w:i/>
          <w:sz w:val="24"/>
          <w:szCs w:val="24"/>
        </w:rPr>
        <w:t xml:space="preserve">Alternative format versions of </w:t>
      </w:r>
      <w:r w:rsidR="00605513">
        <w:rPr>
          <w:rFonts w:eastAsia="Times New Roman"/>
          <w:i/>
          <w:sz w:val="24"/>
          <w:szCs w:val="24"/>
        </w:rPr>
        <w:t>the full c</w:t>
      </w:r>
      <w:r w:rsidR="00605513" w:rsidRPr="009B504D">
        <w:rPr>
          <w:rFonts w:eastAsia="Times New Roman"/>
          <w:i/>
          <w:sz w:val="24"/>
          <w:szCs w:val="24"/>
        </w:rPr>
        <w:t xml:space="preserve">onsultation document </w:t>
      </w:r>
      <w:r w:rsidRPr="009B504D">
        <w:rPr>
          <w:rFonts w:eastAsia="Times New Roman"/>
          <w:i/>
          <w:sz w:val="24"/>
          <w:szCs w:val="24"/>
        </w:rPr>
        <w:t xml:space="preserve">can be requested from </w:t>
      </w:r>
      <w:hyperlink r:id="rId18" w:history="1">
        <w:r w:rsidR="009B504D" w:rsidRPr="009B504D">
          <w:rPr>
            <w:rStyle w:val="Hyperlink"/>
            <w:rFonts w:eastAsia="Times New Roman"/>
            <w:i/>
            <w:sz w:val="24"/>
            <w:szCs w:val="24"/>
          </w:rPr>
          <w:t>probationconsultation@justice.gov.uk</w:t>
        </w:r>
      </w:hyperlink>
      <w:r w:rsidR="009B504D">
        <w:rPr>
          <w:rFonts w:eastAsia="Times New Roman"/>
          <w:i/>
          <w:sz w:val="24"/>
          <w:szCs w:val="24"/>
        </w:rPr>
        <w:t>.</w:t>
      </w:r>
      <w:r w:rsidR="009B504D" w:rsidRPr="009B504D">
        <w:rPr>
          <w:rFonts w:eastAsia="Times New Roman"/>
          <w:i/>
          <w:sz w:val="24"/>
          <w:szCs w:val="24"/>
        </w:rPr>
        <w:t xml:space="preserve"> </w:t>
      </w:r>
    </w:p>
    <w:p w:rsidR="005E3D59" w:rsidRPr="005C115B" w:rsidRDefault="005E3D59" w:rsidP="005C115B">
      <w:pPr>
        <w:spacing w:before="120" w:after="120"/>
        <w:rPr>
          <w:rFonts w:eastAsia="Times New Roman"/>
          <w:sz w:val="24"/>
          <w:szCs w:val="24"/>
        </w:rPr>
      </w:pPr>
    </w:p>
    <w:p w:rsidR="005E3D59" w:rsidRPr="005C115B" w:rsidRDefault="005E3D59" w:rsidP="005C115B">
      <w:pPr>
        <w:spacing w:before="120" w:after="120"/>
        <w:rPr>
          <w:rFonts w:eastAsia="Times New Roman"/>
          <w:sz w:val="24"/>
          <w:szCs w:val="24"/>
        </w:rPr>
      </w:pPr>
    </w:p>
    <w:p w:rsidR="005E3D59" w:rsidRPr="005C115B" w:rsidRDefault="005E3D59" w:rsidP="005C115B">
      <w:pPr>
        <w:spacing w:before="120" w:after="120"/>
        <w:rPr>
          <w:rFonts w:eastAsia="Times New Roman"/>
          <w:sz w:val="24"/>
          <w:szCs w:val="24"/>
        </w:rPr>
      </w:pPr>
    </w:p>
    <w:sectPr w:rsidR="005E3D59" w:rsidRPr="005C115B" w:rsidSect="00244C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7C9" w:rsidRDefault="004837C9" w:rsidP="00CD07BF">
      <w:r>
        <w:separator/>
      </w:r>
    </w:p>
  </w:endnote>
  <w:endnote w:type="continuationSeparator" w:id="0">
    <w:p w:rsidR="004837C9" w:rsidRDefault="004837C9" w:rsidP="00CD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7C9" w:rsidRDefault="004837C9" w:rsidP="00CD07BF">
      <w:r>
        <w:separator/>
      </w:r>
    </w:p>
  </w:footnote>
  <w:footnote w:type="continuationSeparator" w:id="0">
    <w:p w:rsidR="004837C9" w:rsidRDefault="004837C9" w:rsidP="00CD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9D" w:rsidRDefault="00D24E9D" w:rsidP="00D24E9D">
    <w:pPr>
      <w:pStyle w:val="Header"/>
    </w:pPr>
    <w:r>
      <w:rPr>
        <w:noProof/>
      </w:rPr>
      <w:drawing>
        <wp:anchor distT="0" distB="0" distL="114300" distR="114300" simplePos="0" relativeHeight="251660288" behindDoc="0" locked="0" layoutInCell="1" allowOverlap="1" wp14:anchorId="0DB72C6F" wp14:editId="47304B22">
          <wp:simplePos x="0" y="0"/>
          <wp:positionH relativeFrom="column">
            <wp:posOffset>4595495</wp:posOffset>
          </wp:positionH>
          <wp:positionV relativeFrom="paragraph">
            <wp:posOffset>84010</wp:posOffset>
          </wp:positionV>
          <wp:extent cx="379730" cy="323215"/>
          <wp:effectExtent l="0" t="0" r="127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9730" cy="323215"/>
                  </a:xfrm>
                  <a:prstGeom prst="rect">
                    <a:avLst/>
                  </a:prstGeom>
                </pic:spPr>
              </pic:pic>
            </a:graphicData>
          </a:graphic>
        </wp:anchor>
      </w:drawing>
    </w:r>
    <w:r>
      <w:rPr>
        <w:noProof/>
      </w:rPr>
      <w:drawing>
        <wp:anchor distT="0" distB="0" distL="114300" distR="114300" simplePos="0" relativeHeight="251659264" behindDoc="0" locked="0" layoutInCell="1" allowOverlap="1" wp14:anchorId="22BF22A8" wp14:editId="19A14F91">
          <wp:simplePos x="0" y="0"/>
          <wp:positionH relativeFrom="column">
            <wp:posOffset>4951095</wp:posOffset>
          </wp:positionH>
          <wp:positionV relativeFrom="paragraph">
            <wp:posOffset>84010</wp:posOffset>
          </wp:positionV>
          <wp:extent cx="1163320" cy="3105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63320" cy="310515"/>
                  </a:xfrm>
                  <a:prstGeom prst="rect">
                    <a:avLst/>
                  </a:prstGeom>
                </pic:spPr>
              </pic:pic>
            </a:graphicData>
          </a:graphic>
        </wp:anchor>
      </w:drawing>
    </w:r>
    <w:r>
      <w:rPr>
        <w:noProof/>
      </w:rPr>
      <w:drawing>
        <wp:inline distT="0" distB="0" distL="0" distR="0" wp14:anchorId="5C761A8E" wp14:editId="39E5B239">
          <wp:extent cx="1306286" cy="447729"/>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57432" cy="465259"/>
                  </a:xfrm>
                  <a:prstGeom prst="rect">
                    <a:avLst/>
                  </a:prstGeom>
                </pic:spPr>
              </pic:pic>
            </a:graphicData>
          </a:graphic>
        </wp:inline>
      </w:drawing>
    </w:r>
  </w:p>
  <w:p w:rsidR="00D24E9D" w:rsidRDefault="00D24E9D" w:rsidP="00D2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63" w:rsidRDefault="00A64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D0C"/>
    <w:multiLevelType w:val="hybridMultilevel"/>
    <w:tmpl w:val="0A34B202"/>
    <w:lvl w:ilvl="0" w:tplc="D7242E70">
      <w:start w:val="1"/>
      <w:numFmt w:val="lowerLetter"/>
      <w:lvlText w:val="%1."/>
      <w:lvlJc w:val="left"/>
      <w:pPr>
        <w:ind w:left="537" w:hanging="360"/>
      </w:pPr>
      <w:rPr>
        <w:rFonts w:eastAsiaTheme="minorHAnsi" w:hint="default"/>
      </w:rPr>
    </w:lvl>
    <w:lvl w:ilvl="1" w:tplc="08090019" w:tentative="1">
      <w:start w:val="1"/>
      <w:numFmt w:val="lowerLetter"/>
      <w:lvlText w:val="%2."/>
      <w:lvlJc w:val="left"/>
      <w:pPr>
        <w:ind w:left="1257" w:hanging="360"/>
      </w:pPr>
    </w:lvl>
    <w:lvl w:ilvl="2" w:tplc="0809001B" w:tentative="1">
      <w:start w:val="1"/>
      <w:numFmt w:val="lowerRoman"/>
      <w:lvlText w:val="%3."/>
      <w:lvlJc w:val="right"/>
      <w:pPr>
        <w:ind w:left="1977" w:hanging="180"/>
      </w:pPr>
    </w:lvl>
    <w:lvl w:ilvl="3" w:tplc="0809000F" w:tentative="1">
      <w:start w:val="1"/>
      <w:numFmt w:val="decimal"/>
      <w:lvlText w:val="%4."/>
      <w:lvlJc w:val="left"/>
      <w:pPr>
        <w:ind w:left="2697" w:hanging="360"/>
      </w:pPr>
    </w:lvl>
    <w:lvl w:ilvl="4" w:tplc="08090019" w:tentative="1">
      <w:start w:val="1"/>
      <w:numFmt w:val="lowerLetter"/>
      <w:lvlText w:val="%5."/>
      <w:lvlJc w:val="left"/>
      <w:pPr>
        <w:ind w:left="3417" w:hanging="360"/>
      </w:pPr>
    </w:lvl>
    <w:lvl w:ilvl="5" w:tplc="0809001B" w:tentative="1">
      <w:start w:val="1"/>
      <w:numFmt w:val="lowerRoman"/>
      <w:lvlText w:val="%6."/>
      <w:lvlJc w:val="right"/>
      <w:pPr>
        <w:ind w:left="4137" w:hanging="180"/>
      </w:pPr>
    </w:lvl>
    <w:lvl w:ilvl="6" w:tplc="0809000F" w:tentative="1">
      <w:start w:val="1"/>
      <w:numFmt w:val="decimal"/>
      <w:lvlText w:val="%7."/>
      <w:lvlJc w:val="left"/>
      <w:pPr>
        <w:ind w:left="4857" w:hanging="360"/>
      </w:pPr>
    </w:lvl>
    <w:lvl w:ilvl="7" w:tplc="08090019" w:tentative="1">
      <w:start w:val="1"/>
      <w:numFmt w:val="lowerLetter"/>
      <w:lvlText w:val="%8."/>
      <w:lvlJc w:val="left"/>
      <w:pPr>
        <w:ind w:left="5577" w:hanging="360"/>
      </w:pPr>
    </w:lvl>
    <w:lvl w:ilvl="8" w:tplc="0809001B" w:tentative="1">
      <w:start w:val="1"/>
      <w:numFmt w:val="lowerRoman"/>
      <w:lvlText w:val="%9."/>
      <w:lvlJc w:val="right"/>
      <w:pPr>
        <w:ind w:left="6297" w:hanging="180"/>
      </w:pPr>
    </w:lvl>
  </w:abstractNum>
  <w:abstractNum w:abstractNumId="1" w15:restartNumberingAfterBreak="0">
    <w:nsid w:val="112A2593"/>
    <w:multiLevelType w:val="hybridMultilevel"/>
    <w:tmpl w:val="ACA826B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163B7812"/>
    <w:multiLevelType w:val="hybridMultilevel"/>
    <w:tmpl w:val="A0AA2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126FD"/>
    <w:multiLevelType w:val="hybridMultilevel"/>
    <w:tmpl w:val="185E2266"/>
    <w:lvl w:ilvl="0" w:tplc="5156A61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EF41EA"/>
    <w:multiLevelType w:val="hybridMultilevel"/>
    <w:tmpl w:val="2AE02F88"/>
    <w:lvl w:ilvl="0" w:tplc="E50EF9F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83817"/>
    <w:multiLevelType w:val="hybridMultilevel"/>
    <w:tmpl w:val="40963EFE"/>
    <w:lvl w:ilvl="0" w:tplc="EA322C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D357C"/>
    <w:multiLevelType w:val="hybridMultilevel"/>
    <w:tmpl w:val="73644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095B"/>
    <w:multiLevelType w:val="hybridMultilevel"/>
    <w:tmpl w:val="3356D2EC"/>
    <w:lvl w:ilvl="0" w:tplc="1AD84CC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F2CBA"/>
    <w:multiLevelType w:val="hybridMultilevel"/>
    <w:tmpl w:val="1786C26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3402E1"/>
    <w:multiLevelType w:val="hybridMultilevel"/>
    <w:tmpl w:val="2E3AD710"/>
    <w:lvl w:ilvl="0" w:tplc="BC8A9EA2">
      <w:start w:val="5"/>
      <w:numFmt w:val="decimal"/>
      <w:lvlText w:val="%1."/>
      <w:lvlJc w:val="left"/>
      <w:pPr>
        <w:ind w:left="720" w:hanging="360"/>
      </w:pPr>
      <w:rPr>
        <w:rFonts w:eastAsia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57FB4"/>
    <w:multiLevelType w:val="hybridMultilevel"/>
    <w:tmpl w:val="DEFC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87AC9"/>
    <w:multiLevelType w:val="hybridMultilevel"/>
    <w:tmpl w:val="39BEAE60"/>
    <w:lvl w:ilvl="0" w:tplc="0809000F">
      <w:start w:val="1"/>
      <w:numFmt w:val="decimal"/>
      <w:lvlText w:val="%1."/>
      <w:lvlJc w:val="left"/>
      <w:pPr>
        <w:ind w:left="720" w:hanging="360"/>
      </w:pPr>
      <w:rPr>
        <w:rFonts w:hint="default"/>
      </w:rPr>
    </w:lvl>
    <w:lvl w:ilvl="1" w:tplc="092E8B76">
      <w:start w:val="1"/>
      <w:numFmt w:val="lowerLetter"/>
      <w:lvlText w:val="%2)"/>
      <w:lvlJc w:val="left"/>
      <w:pPr>
        <w:ind w:left="1440" w:hanging="360"/>
      </w:pPr>
      <w:rPr>
        <w:b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56AE8"/>
    <w:multiLevelType w:val="hybridMultilevel"/>
    <w:tmpl w:val="3E441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C0A78"/>
    <w:multiLevelType w:val="hybridMultilevel"/>
    <w:tmpl w:val="8FECDB5E"/>
    <w:lvl w:ilvl="0" w:tplc="1BA4EA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655476"/>
    <w:multiLevelType w:val="multilevel"/>
    <w:tmpl w:val="B1BAC970"/>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30044C"/>
    <w:multiLevelType w:val="hybridMultilevel"/>
    <w:tmpl w:val="67823E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4352E"/>
    <w:multiLevelType w:val="hybridMultilevel"/>
    <w:tmpl w:val="B3647504"/>
    <w:lvl w:ilvl="0" w:tplc="1AD84CC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C4A68"/>
    <w:multiLevelType w:val="hybridMultilevel"/>
    <w:tmpl w:val="6862D54C"/>
    <w:lvl w:ilvl="0" w:tplc="F98C1C0C">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6D4AE1"/>
    <w:multiLevelType w:val="hybridMultilevel"/>
    <w:tmpl w:val="EB7A299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1791C3C"/>
    <w:multiLevelType w:val="hybridMultilevel"/>
    <w:tmpl w:val="C61A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148C3"/>
    <w:multiLevelType w:val="hybridMultilevel"/>
    <w:tmpl w:val="7D129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B2549A4"/>
    <w:multiLevelType w:val="hybridMultilevel"/>
    <w:tmpl w:val="F7E23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040"/>
    <w:multiLevelType w:val="hybridMultilevel"/>
    <w:tmpl w:val="830613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2979EA"/>
    <w:multiLevelType w:val="hybridMultilevel"/>
    <w:tmpl w:val="ACA826B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71E77B48"/>
    <w:multiLevelType w:val="hybridMultilevel"/>
    <w:tmpl w:val="3B50D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E636FC0"/>
    <w:multiLevelType w:val="multilevel"/>
    <w:tmpl w:val="568A75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Calibri" w:eastAsiaTheme="minorHAns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79306E"/>
    <w:multiLevelType w:val="hybridMultilevel"/>
    <w:tmpl w:val="528E6A0C"/>
    <w:lvl w:ilvl="0" w:tplc="1AD84CC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22"/>
  </w:num>
  <w:num w:numId="7">
    <w:abstractNumId w:val="13"/>
  </w:num>
  <w:num w:numId="8">
    <w:abstractNumId w:val="18"/>
  </w:num>
  <w:num w:numId="9">
    <w:abstractNumId w:val="5"/>
  </w:num>
  <w:num w:numId="10">
    <w:abstractNumId w:val="19"/>
  </w:num>
  <w:num w:numId="11">
    <w:abstractNumId w:val="15"/>
  </w:num>
  <w:num w:numId="12">
    <w:abstractNumId w:val="6"/>
  </w:num>
  <w:num w:numId="13">
    <w:abstractNumId w:val="26"/>
  </w:num>
  <w:num w:numId="14">
    <w:abstractNumId w:val="16"/>
  </w:num>
  <w:num w:numId="15">
    <w:abstractNumId w:val="7"/>
  </w:num>
  <w:num w:numId="16">
    <w:abstractNumId w:val="11"/>
  </w:num>
  <w:num w:numId="17">
    <w:abstractNumId w:val="9"/>
  </w:num>
  <w:num w:numId="18">
    <w:abstractNumId w:val="1"/>
  </w:num>
  <w:num w:numId="19">
    <w:abstractNumId w:val="8"/>
  </w:num>
  <w:num w:numId="20">
    <w:abstractNumId w:val="10"/>
  </w:num>
  <w:num w:numId="21">
    <w:abstractNumId w:val="25"/>
  </w:num>
  <w:num w:numId="22">
    <w:abstractNumId w:val="14"/>
  </w:num>
  <w:num w:numId="23">
    <w:abstractNumId w:val="3"/>
  </w:num>
  <w:num w:numId="24">
    <w:abstractNumId w:val="17"/>
  </w:num>
  <w:num w:numId="25">
    <w:abstractNumId w:val="2"/>
  </w:num>
  <w:num w:numId="26">
    <w:abstractNumId w:val="12"/>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09"/>
    <w:rsid w:val="00006081"/>
    <w:rsid w:val="0001633D"/>
    <w:rsid w:val="000568EA"/>
    <w:rsid w:val="000747E4"/>
    <w:rsid w:val="0011382B"/>
    <w:rsid w:val="001A1CB8"/>
    <w:rsid w:val="002332DF"/>
    <w:rsid w:val="00244C4D"/>
    <w:rsid w:val="0026132E"/>
    <w:rsid w:val="002A23F2"/>
    <w:rsid w:val="002B17D9"/>
    <w:rsid w:val="002F0759"/>
    <w:rsid w:val="002F2B0E"/>
    <w:rsid w:val="003308E8"/>
    <w:rsid w:val="003379AF"/>
    <w:rsid w:val="00365403"/>
    <w:rsid w:val="003C4C89"/>
    <w:rsid w:val="003C55C6"/>
    <w:rsid w:val="00403754"/>
    <w:rsid w:val="00412987"/>
    <w:rsid w:val="004353E4"/>
    <w:rsid w:val="004837C9"/>
    <w:rsid w:val="00490B97"/>
    <w:rsid w:val="004A733B"/>
    <w:rsid w:val="004A7E48"/>
    <w:rsid w:val="004B4A99"/>
    <w:rsid w:val="004D5305"/>
    <w:rsid w:val="004E34D0"/>
    <w:rsid w:val="00510875"/>
    <w:rsid w:val="00547DDE"/>
    <w:rsid w:val="005B543D"/>
    <w:rsid w:val="005C115B"/>
    <w:rsid w:val="005C4CD7"/>
    <w:rsid w:val="005E3D59"/>
    <w:rsid w:val="00603523"/>
    <w:rsid w:val="00605513"/>
    <w:rsid w:val="00641F85"/>
    <w:rsid w:val="00643E9A"/>
    <w:rsid w:val="00652E6E"/>
    <w:rsid w:val="00661089"/>
    <w:rsid w:val="00666918"/>
    <w:rsid w:val="00676CA8"/>
    <w:rsid w:val="006A7344"/>
    <w:rsid w:val="006C6E64"/>
    <w:rsid w:val="006D5CCE"/>
    <w:rsid w:val="006E2F21"/>
    <w:rsid w:val="00714CD1"/>
    <w:rsid w:val="00750738"/>
    <w:rsid w:val="00761509"/>
    <w:rsid w:val="00762997"/>
    <w:rsid w:val="00781A78"/>
    <w:rsid w:val="0078739D"/>
    <w:rsid w:val="007A0814"/>
    <w:rsid w:val="007E158C"/>
    <w:rsid w:val="007E238F"/>
    <w:rsid w:val="007F6D0A"/>
    <w:rsid w:val="00801C91"/>
    <w:rsid w:val="00856BE4"/>
    <w:rsid w:val="008B2CBE"/>
    <w:rsid w:val="008B3093"/>
    <w:rsid w:val="00921980"/>
    <w:rsid w:val="00940A9B"/>
    <w:rsid w:val="0094354E"/>
    <w:rsid w:val="00946A39"/>
    <w:rsid w:val="00984974"/>
    <w:rsid w:val="00994516"/>
    <w:rsid w:val="009B38F0"/>
    <w:rsid w:val="009B504D"/>
    <w:rsid w:val="009B7EE3"/>
    <w:rsid w:val="009E359E"/>
    <w:rsid w:val="00A064D3"/>
    <w:rsid w:val="00A361A9"/>
    <w:rsid w:val="00A377AA"/>
    <w:rsid w:val="00A64163"/>
    <w:rsid w:val="00A81315"/>
    <w:rsid w:val="00AC0017"/>
    <w:rsid w:val="00AD5F91"/>
    <w:rsid w:val="00AE30C6"/>
    <w:rsid w:val="00B02A80"/>
    <w:rsid w:val="00B172FD"/>
    <w:rsid w:val="00B5041F"/>
    <w:rsid w:val="00B76200"/>
    <w:rsid w:val="00C3017D"/>
    <w:rsid w:val="00C92934"/>
    <w:rsid w:val="00CA2554"/>
    <w:rsid w:val="00CD07BF"/>
    <w:rsid w:val="00D23116"/>
    <w:rsid w:val="00D24E9D"/>
    <w:rsid w:val="00DC4668"/>
    <w:rsid w:val="00DF4917"/>
    <w:rsid w:val="00E23532"/>
    <w:rsid w:val="00E3315A"/>
    <w:rsid w:val="00E42FFD"/>
    <w:rsid w:val="00E47F2A"/>
    <w:rsid w:val="00E95C35"/>
    <w:rsid w:val="00EB459B"/>
    <w:rsid w:val="00EE1C22"/>
    <w:rsid w:val="00EF25BA"/>
    <w:rsid w:val="00F47B89"/>
    <w:rsid w:val="00F744FA"/>
    <w:rsid w:val="00F8262D"/>
    <w:rsid w:val="00F9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D7E9"/>
  <w15:chartTrackingRefBased/>
  <w15:docId w15:val="{A9BC6FC8-E577-41F0-AA4B-3805E193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5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09"/>
    <w:pPr>
      <w:ind w:left="720"/>
    </w:pPr>
  </w:style>
  <w:style w:type="character" w:styleId="CommentReference">
    <w:name w:val="annotation reference"/>
    <w:basedOn w:val="DefaultParagraphFont"/>
    <w:uiPriority w:val="99"/>
    <w:semiHidden/>
    <w:unhideWhenUsed/>
    <w:rsid w:val="009B7EE3"/>
    <w:rPr>
      <w:sz w:val="16"/>
      <w:szCs w:val="16"/>
    </w:rPr>
  </w:style>
  <w:style w:type="paragraph" w:styleId="CommentText">
    <w:name w:val="annotation text"/>
    <w:basedOn w:val="Normal"/>
    <w:link w:val="CommentTextChar"/>
    <w:uiPriority w:val="99"/>
    <w:semiHidden/>
    <w:unhideWhenUsed/>
    <w:rsid w:val="009B7EE3"/>
    <w:rPr>
      <w:sz w:val="20"/>
      <w:szCs w:val="20"/>
    </w:rPr>
  </w:style>
  <w:style w:type="character" w:customStyle="1" w:styleId="CommentTextChar">
    <w:name w:val="Comment Text Char"/>
    <w:basedOn w:val="DefaultParagraphFont"/>
    <w:link w:val="CommentText"/>
    <w:uiPriority w:val="99"/>
    <w:semiHidden/>
    <w:rsid w:val="009B7E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EE3"/>
    <w:rPr>
      <w:b/>
      <w:bCs/>
    </w:rPr>
  </w:style>
  <w:style w:type="character" w:customStyle="1" w:styleId="CommentSubjectChar">
    <w:name w:val="Comment Subject Char"/>
    <w:basedOn w:val="CommentTextChar"/>
    <w:link w:val="CommentSubject"/>
    <w:uiPriority w:val="99"/>
    <w:semiHidden/>
    <w:rsid w:val="009B7EE3"/>
    <w:rPr>
      <w:rFonts w:ascii="Calibri" w:hAnsi="Calibri" w:cs="Calibri"/>
      <w:b/>
      <w:bCs/>
      <w:sz w:val="20"/>
      <w:szCs w:val="20"/>
    </w:rPr>
  </w:style>
  <w:style w:type="paragraph" w:styleId="BalloonText">
    <w:name w:val="Balloon Text"/>
    <w:basedOn w:val="Normal"/>
    <w:link w:val="BalloonTextChar"/>
    <w:uiPriority w:val="99"/>
    <w:semiHidden/>
    <w:unhideWhenUsed/>
    <w:rsid w:val="009B7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E3"/>
    <w:rPr>
      <w:rFonts w:ascii="Segoe UI" w:hAnsi="Segoe UI" w:cs="Segoe UI"/>
      <w:sz w:val="18"/>
      <w:szCs w:val="18"/>
    </w:rPr>
  </w:style>
  <w:style w:type="paragraph" w:styleId="Header">
    <w:name w:val="header"/>
    <w:basedOn w:val="Normal"/>
    <w:link w:val="HeaderChar"/>
    <w:uiPriority w:val="99"/>
    <w:unhideWhenUsed/>
    <w:rsid w:val="00CD07BF"/>
    <w:pPr>
      <w:tabs>
        <w:tab w:val="center" w:pos="4513"/>
        <w:tab w:val="right" w:pos="9026"/>
      </w:tabs>
    </w:pPr>
  </w:style>
  <w:style w:type="character" w:customStyle="1" w:styleId="HeaderChar">
    <w:name w:val="Header Char"/>
    <w:basedOn w:val="DefaultParagraphFont"/>
    <w:link w:val="Header"/>
    <w:uiPriority w:val="99"/>
    <w:rsid w:val="00CD07BF"/>
    <w:rPr>
      <w:rFonts w:ascii="Calibri" w:hAnsi="Calibri" w:cs="Calibri"/>
    </w:rPr>
  </w:style>
  <w:style w:type="paragraph" w:styleId="Footer">
    <w:name w:val="footer"/>
    <w:basedOn w:val="Normal"/>
    <w:link w:val="FooterChar"/>
    <w:uiPriority w:val="99"/>
    <w:unhideWhenUsed/>
    <w:rsid w:val="00CD07BF"/>
    <w:pPr>
      <w:tabs>
        <w:tab w:val="center" w:pos="4513"/>
        <w:tab w:val="right" w:pos="9026"/>
      </w:tabs>
    </w:pPr>
  </w:style>
  <w:style w:type="character" w:customStyle="1" w:styleId="FooterChar">
    <w:name w:val="Footer Char"/>
    <w:basedOn w:val="DefaultParagraphFont"/>
    <w:link w:val="Footer"/>
    <w:uiPriority w:val="99"/>
    <w:rsid w:val="00CD07BF"/>
    <w:rPr>
      <w:rFonts w:ascii="Calibri" w:hAnsi="Calibri" w:cs="Calibri"/>
    </w:rPr>
  </w:style>
  <w:style w:type="character" w:styleId="Hyperlink">
    <w:name w:val="Hyperlink"/>
    <w:basedOn w:val="DefaultParagraphFont"/>
    <w:uiPriority w:val="99"/>
    <w:unhideWhenUsed/>
    <w:rsid w:val="007A0814"/>
    <w:rPr>
      <w:color w:val="0563C1" w:themeColor="hyperlink"/>
      <w:u w:val="single"/>
    </w:rPr>
  </w:style>
  <w:style w:type="character" w:styleId="UnresolvedMention">
    <w:name w:val="Unresolved Mention"/>
    <w:basedOn w:val="DefaultParagraphFont"/>
    <w:uiPriority w:val="99"/>
    <w:semiHidden/>
    <w:unhideWhenUsed/>
    <w:rsid w:val="007A0814"/>
    <w:rPr>
      <w:color w:val="808080"/>
      <w:shd w:val="clear" w:color="auto" w:fill="E6E6E6"/>
    </w:rPr>
  </w:style>
  <w:style w:type="paragraph" w:customStyle="1" w:styleId="Default">
    <w:name w:val="Default"/>
    <w:rsid w:val="007A081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A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123">
      <w:bodyDiv w:val="1"/>
      <w:marLeft w:val="0"/>
      <w:marRight w:val="0"/>
      <w:marTop w:val="0"/>
      <w:marBottom w:val="0"/>
      <w:divBdr>
        <w:top w:val="none" w:sz="0" w:space="0" w:color="auto"/>
        <w:left w:val="none" w:sz="0" w:space="0" w:color="auto"/>
        <w:bottom w:val="none" w:sz="0" w:space="0" w:color="auto"/>
        <w:right w:val="none" w:sz="0" w:space="0" w:color="auto"/>
      </w:divBdr>
    </w:div>
    <w:div w:id="569656258">
      <w:bodyDiv w:val="1"/>
      <w:marLeft w:val="0"/>
      <w:marRight w:val="0"/>
      <w:marTop w:val="0"/>
      <w:marBottom w:val="0"/>
      <w:divBdr>
        <w:top w:val="none" w:sz="0" w:space="0" w:color="auto"/>
        <w:left w:val="none" w:sz="0" w:space="0" w:color="auto"/>
        <w:bottom w:val="none" w:sz="0" w:space="0" w:color="auto"/>
        <w:right w:val="none" w:sz="0" w:space="0" w:color="auto"/>
      </w:divBdr>
    </w:div>
    <w:div w:id="658075589">
      <w:bodyDiv w:val="1"/>
      <w:marLeft w:val="0"/>
      <w:marRight w:val="0"/>
      <w:marTop w:val="0"/>
      <w:marBottom w:val="0"/>
      <w:divBdr>
        <w:top w:val="none" w:sz="0" w:space="0" w:color="auto"/>
        <w:left w:val="none" w:sz="0" w:space="0" w:color="auto"/>
        <w:bottom w:val="none" w:sz="0" w:space="0" w:color="auto"/>
        <w:right w:val="none" w:sz="0" w:space="0" w:color="auto"/>
      </w:divBdr>
    </w:div>
    <w:div w:id="8101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justice.gov.uk/" TargetMode="External"/><Relationship Id="rId13" Type="http://schemas.openxmlformats.org/officeDocument/2006/relationships/hyperlink" Target="https://consult.justice.gov.uk/hm-prisons-and-probation/strengthening-probation-building-confidence/supporting_documents/strengtheningprobationbuildingconfidence.pdf" TargetMode="External"/><Relationship Id="rId18" Type="http://schemas.openxmlformats.org/officeDocument/2006/relationships/hyperlink" Target="mailto:probationconsultation@just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h.walters@justice.gov.uk" TargetMode="External"/><Relationship Id="rId17" Type="http://schemas.openxmlformats.org/officeDocument/2006/relationships/hyperlink" Target="https://consult.justice.gov.uk/" TargetMode="External"/><Relationship Id="rId2" Type="http://schemas.openxmlformats.org/officeDocument/2006/relationships/numbering" Target="numbering.xml"/><Relationship Id="rId16" Type="http://schemas.openxmlformats.org/officeDocument/2006/relationships/hyperlink" Target="mailto:ruth.walters@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walters@justic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qualityhumanrights.com/en/equality-act/protected-characterist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justic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7232-153A-465C-AFC5-A1B706B0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Nathan</dc:creator>
  <cp:keywords/>
  <dc:description/>
  <cp:lastModifiedBy>Dick, Nathan</cp:lastModifiedBy>
  <cp:revision>2</cp:revision>
  <dcterms:created xsi:type="dcterms:W3CDTF">2018-08-21T14:11:00Z</dcterms:created>
  <dcterms:modified xsi:type="dcterms:W3CDTF">2018-08-21T14:11:00Z</dcterms:modified>
</cp:coreProperties>
</file>